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19" w:rsidRDefault="00A6633A" w:rsidP="00A6633A">
      <w:pPr>
        <w:spacing w:after="159"/>
        <w:ind w:right="125"/>
        <w:jc w:val="center"/>
        <w:rPr>
          <w:rFonts w:ascii="Times New Roman" w:eastAsia="Times New Roman" w:hAnsi="Times New Roman" w:cs="Times New Roman"/>
          <w:sz w:val="36"/>
        </w:rPr>
      </w:pPr>
      <w:r w:rsidRPr="004E2819">
        <w:rPr>
          <w:rFonts w:cs="Times New Roman"/>
          <w:noProof/>
          <w:color w:val="auto"/>
        </w:rPr>
        <w:drawing>
          <wp:inline distT="0" distB="0" distL="0" distR="0" wp14:anchorId="383C4529" wp14:editId="7B360757">
            <wp:extent cx="1121464" cy="1445178"/>
            <wp:effectExtent l="0" t="0" r="2540" b="3175"/>
            <wp:docPr id="2" name="Picture 2" descr="coat of arms"/>
            <wp:cNvGraphicFramePr/>
            <a:graphic xmlns:a="http://schemas.openxmlformats.org/drawingml/2006/main">
              <a:graphicData uri="http://schemas.openxmlformats.org/drawingml/2006/picture">
                <pic:pic xmlns:pic="http://schemas.openxmlformats.org/drawingml/2006/picture">
                  <pic:nvPicPr>
                    <pic:cNvPr id="5" name="Picture 5" descr="coat of arm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221" cy="1488679"/>
                    </a:xfrm>
                    <a:prstGeom prst="rect">
                      <a:avLst/>
                    </a:prstGeom>
                    <a:noFill/>
                    <a:ln>
                      <a:noFill/>
                    </a:ln>
                  </pic:spPr>
                </pic:pic>
              </a:graphicData>
            </a:graphic>
          </wp:inline>
        </w:drawing>
      </w:r>
    </w:p>
    <w:p w:rsidR="007F4B0C" w:rsidRDefault="004E2819" w:rsidP="00A6633A">
      <w:pPr>
        <w:spacing w:after="159"/>
        <w:ind w:right="125"/>
        <w:jc w:val="center"/>
      </w:pPr>
      <w:r>
        <w:rPr>
          <w:rFonts w:ascii="Times New Roman" w:eastAsia="Times New Roman" w:hAnsi="Times New Roman" w:cs="Times New Roman"/>
          <w:sz w:val="36"/>
        </w:rPr>
        <w:t>Tau Rho Beta Society</w:t>
      </w:r>
    </w:p>
    <w:p w:rsidR="007F4B0C" w:rsidRDefault="00031F6D" w:rsidP="00E67496">
      <w:pPr>
        <w:spacing w:after="0"/>
        <w:ind w:left="10" w:right="124" w:hanging="10"/>
        <w:jc w:val="center"/>
      </w:pPr>
      <w:r>
        <w:rPr>
          <w:rFonts w:ascii="Times New Roman" w:eastAsia="Times New Roman" w:hAnsi="Times New Roman" w:cs="Times New Roman"/>
          <w:b/>
          <w:sz w:val="28"/>
        </w:rPr>
        <w:t>Chapter Request to Conduct Intake and Proposed Intake Schedule</w:t>
      </w:r>
    </w:p>
    <w:p w:rsidR="007F4B0C" w:rsidRDefault="007F4B0C">
      <w:pPr>
        <w:spacing w:after="219"/>
      </w:pPr>
    </w:p>
    <w:p w:rsidR="004E2819" w:rsidRDefault="00031F6D" w:rsidP="004E2819">
      <w:pPr>
        <w:spacing w:after="213"/>
      </w:pPr>
      <w:r>
        <w:rPr>
          <w:rFonts w:ascii="Times New Roman" w:eastAsia="Times New Roman" w:hAnsi="Times New Roman" w:cs="Times New Roman"/>
          <w:i/>
          <w:sz w:val="24"/>
        </w:rPr>
        <w:t xml:space="preserve">Print or Type only </w:t>
      </w:r>
    </w:p>
    <w:p w:rsidR="007F4B0C" w:rsidRDefault="00031F6D">
      <w:pPr>
        <w:spacing w:after="110" w:line="249" w:lineRule="auto"/>
        <w:ind w:left="-5" w:right="111" w:hanging="10"/>
        <w:jc w:val="both"/>
      </w:pPr>
      <w:r>
        <w:rPr>
          <w:rFonts w:ascii="Times New Roman" w:eastAsia="Times New Roman" w:hAnsi="Times New Roman" w:cs="Times New Roman"/>
          <w:sz w:val="24"/>
        </w:rPr>
        <w:t xml:space="preserve">Request is hereby made that the </w:t>
      </w:r>
      <w:r w:rsidR="004E2819">
        <w:rPr>
          <w:rFonts w:ascii="Times New Roman" w:eastAsia="Times New Roman" w:hAnsi="Times New Roman" w:cs="Times New Roman"/>
          <w:sz w:val="24"/>
        </w:rPr>
        <w:t>District</w:t>
      </w:r>
      <w:r>
        <w:rPr>
          <w:rFonts w:ascii="Times New Roman" w:eastAsia="Times New Roman" w:hAnsi="Times New Roman" w:cs="Times New Roman"/>
          <w:sz w:val="24"/>
        </w:rPr>
        <w:t xml:space="preserve"> Director approves an intake process for </w:t>
      </w:r>
      <w:r w:rsidR="004E2819">
        <w:rPr>
          <w:rFonts w:ascii="Times New Roman" w:eastAsia="Times New Roman" w:hAnsi="Times New Roman" w:cs="Times New Roman"/>
          <w:sz w:val="24"/>
        </w:rPr>
        <w:t>this chapter.</w:t>
      </w:r>
    </w:p>
    <w:p w:rsidR="00C5227C" w:rsidRDefault="00031F6D">
      <w:pPr>
        <w:spacing w:after="190" w:line="249" w:lineRule="auto"/>
        <w:ind w:left="-5" w:right="11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hereby certified that this chapter and the listed members are in good financial standing according to the </w:t>
      </w:r>
      <w:r w:rsidR="00C5227C">
        <w:rPr>
          <w:rFonts w:ascii="Times New Roman" w:eastAsia="Times New Roman" w:hAnsi="Times New Roman" w:cs="Times New Roman"/>
          <w:sz w:val="24"/>
        </w:rPr>
        <w:t>National</w:t>
      </w:r>
      <w:r>
        <w:rPr>
          <w:rFonts w:ascii="Times New Roman" w:eastAsia="Times New Roman" w:hAnsi="Times New Roman" w:cs="Times New Roman"/>
          <w:sz w:val="24"/>
        </w:rPr>
        <w:t xml:space="preserve"> Headquarters staff, that the completed forms reporting the current chapter officers, the financial members and collegiate chapter advisor have been duly filed with the </w:t>
      </w:r>
      <w:r w:rsidR="00C5227C">
        <w:rPr>
          <w:rFonts w:ascii="Times New Roman" w:eastAsia="Times New Roman" w:hAnsi="Times New Roman" w:cs="Times New Roman"/>
          <w:sz w:val="24"/>
        </w:rPr>
        <w:t>National Headquarters staff.</w:t>
      </w:r>
    </w:p>
    <w:p w:rsidR="007F4B0C" w:rsidRDefault="00031F6D">
      <w:pPr>
        <w:spacing w:after="190" w:line="249" w:lineRule="auto"/>
        <w:ind w:left="-5" w:right="111" w:hanging="10"/>
        <w:jc w:val="both"/>
      </w:pPr>
      <w:r>
        <w:rPr>
          <w:rFonts w:ascii="Times New Roman" w:eastAsia="Times New Roman" w:hAnsi="Times New Roman" w:cs="Times New Roman"/>
          <w:sz w:val="24"/>
        </w:rPr>
        <w:t xml:space="preserve">The </w:t>
      </w:r>
      <w:r>
        <w:rPr>
          <w:rFonts w:ascii="Times New Roman" w:eastAsia="Times New Roman" w:hAnsi="Times New Roman" w:cs="Times New Roman"/>
          <w:b/>
          <w:sz w:val="24"/>
          <w:u w:val="single" w:color="000000"/>
        </w:rPr>
        <w:t>proposed Membership Intake schedule</w:t>
      </w:r>
      <w:r>
        <w:rPr>
          <w:rFonts w:ascii="Times New Roman" w:eastAsia="Times New Roman" w:hAnsi="Times New Roman" w:cs="Times New Roman"/>
          <w:sz w:val="24"/>
        </w:rPr>
        <w:t xml:space="preserve"> that includes the: date, time, place and the nam</w:t>
      </w:r>
      <w:r w:rsidR="00C5227C">
        <w:rPr>
          <w:rFonts w:ascii="Times New Roman" w:eastAsia="Times New Roman" w:hAnsi="Times New Roman" w:cs="Times New Roman"/>
          <w:sz w:val="24"/>
        </w:rPr>
        <w:t xml:space="preserve">es of the brothers </w:t>
      </w:r>
      <w:r>
        <w:rPr>
          <w:rFonts w:ascii="Times New Roman" w:eastAsia="Times New Roman" w:hAnsi="Times New Roman" w:cs="Times New Roman"/>
          <w:sz w:val="24"/>
        </w:rPr>
        <w:t xml:space="preserve">who will be participating in each intake activity, is as follows:  </w:t>
      </w:r>
    </w:p>
    <w:p w:rsidR="007F4B0C" w:rsidRDefault="00031F6D">
      <w:pPr>
        <w:pStyle w:val="Heading1"/>
        <w:ind w:left="199" w:hanging="214"/>
      </w:pPr>
      <w:r>
        <w:t>Informa</w:t>
      </w:r>
      <w:r w:rsidR="00D41118">
        <w:t>tiona</w:t>
      </w:r>
      <w:r>
        <w:t xml:space="preserve">l Meeting </w:t>
      </w:r>
      <w:bookmarkStart w:id="0" w:name="_GoBack"/>
      <w:bookmarkEnd w:id="0"/>
    </w:p>
    <w:tbl>
      <w:tblPr>
        <w:tblStyle w:val="TableGrid1"/>
        <w:tblW w:w="9949" w:type="dxa"/>
        <w:tblInd w:w="-110" w:type="dxa"/>
        <w:tblLayout w:type="fixed"/>
        <w:tblCellMar>
          <w:top w:w="29" w:type="dxa"/>
          <w:left w:w="106" w:type="dxa"/>
          <w:right w:w="51" w:type="dxa"/>
        </w:tblCellMar>
        <w:tblLook w:val="04A0" w:firstRow="1" w:lastRow="0" w:firstColumn="1" w:lastColumn="0" w:noHBand="0" w:noVBand="1"/>
      </w:tblPr>
      <w:tblGrid>
        <w:gridCol w:w="1455"/>
        <w:gridCol w:w="3785"/>
        <w:gridCol w:w="864"/>
        <w:gridCol w:w="995"/>
        <w:gridCol w:w="2850"/>
      </w:tblGrid>
      <w:tr w:rsidR="00E557EA" w:rsidRPr="00E557EA" w:rsidTr="00E557EA">
        <w:trPr>
          <w:trHeight w:val="321"/>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hAnsi="Bodoni CG ATT"/>
                <w:color w:val="auto"/>
              </w:rPr>
            </w:pPr>
            <w:r>
              <w:rPr>
                <w:rFonts w:ascii="Bodoni CG ATT" w:eastAsia="Garamond" w:hAnsi="Bodoni CG ATT" w:cs="Garamond"/>
                <w:color w:val="auto"/>
                <w:sz w:val="18"/>
              </w:rPr>
              <w:t>Date:</w:t>
            </w:r>
          </w:p>
        </w:tc>
        <w:tc>
          <w:tcPr>
            <w:tcW w:w="3785" w:type="dxa"/>
            <w:tcBorders>
              <w:top w:val="single" w:sz="4" w:space="0" w:color="BEBEBE"/>
              <w:left w:val="single" w:sz="4" w:space="0" w:color="BEBEBE"/>
              <w:bottom w:val="single" w:sz="4" w:space="0" w:color="BEBEBE"/>
              <w:right w:val="nil"/>
            </w:tcBorders>
          </w:tcPr>
          <w:p w:rsidR="00E557EA" w:rsidRPr="00E557EA" w:rsidRDefault="00E557EA" w:rsidP="00E557EA">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nil"/>
            </w:tcBorders>
          </w:tcPr>
          <w:p w:rsidR="00E557EA" w:rsidRPr="00E557EA" w:rsidRDefault="00E557EA" w:rsidP="00E557EA">
            <w:pPr>
              <w:rPr>
                <w:rFonts w:ascii="Bodoni CG ATT" w:hAnsi="Bodoni CG ATT"/>
                <w:color w:val="auto"/>
                <w:sz w:val="18"/>
                <w:szCs w:val="18"/>
              </w:rPr>
            </w:pPr>
            <w:r>
              <w:rPr>
                <w:rFonts w:ascii="Bodoni CG ATT" w:hAnsi="Bodoni CG ATT"/>
                <w:color w:val="auto"/>
                <w:sz w:val="18"/>
                <w:szCs w:val="18"/>
              </w:rPr>
              <w:t>Time</w:t>
            </w:r>
            <w:r w:rsidRPr="00E557EA">
              <w:rPr>
                <w:rFonts w:ascii="Bodoni CG ATT" w:hAnsi="Bodoni CG ATT"/>
                <w:color w:val="auto"/>
                <w:sz w:val="18"/>
                <w:szCs w:val="18"/>
              </w:rPr>
              <w:t>:</w:t>
            </w:r>
          </w:p>
        </w:tc>
        <w:tc>
          <w:tcPr>
            <w:tcW w:w="995" w:type="dxa"/>
            <w:tcBorders>
              <w:top w:val="single" w:sz="4" w:space="0" w:color="BEBEBE"/>
              <w:left w:val="single" w:sz="4" w:space="0" w:color="BEBEBE"/>
              <w:bottom w:val="single" w:sz="4" w:space="0" w:color="BEBEBE"/>
              <w:right w:val="nil"/>
            </w:tcBorders>
          </w:tcPr>
          <w:p w:rsidR="00E557EA" w:rsidRPr="00E557EA" w:rsidRDefault="00E557EA" w:rsidP="00E557EA">
            <w:pPr>
              <w:ind w:left="288"/>
              <w:rPr>
                <w:rFonts w:ascii="Bodoni CG ATT" w:hAnsi="Bodoni CG ATT"/>
                <w:color w:val="auto"/>
              </w:rPr>
            </w:pPr>
          </w:p>
        </w:tc>
        <w:tc>
          <w:tcPr>
            <w:tcW w:w="2850" w:type="dxa"/>
            <w:tcBorders>
              <w:top w:val="single" w:sz="4" w:space="0" w:color="BEBEBE"/>
              <w:left w:val="nil"/>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4"/>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r>
              <w:rPr>
                <w:rFonts w:ascii="Bodoni CG ATT" w:eastAsia="Garamond" w:hAnsi="Bodoni CG ATT" w:cs="Garamond"/>
                <w:color w:val="auto"/>
                <w:sz w:val="18"/>
              </w:rPr>
              <w:t>City:</w:t>
            </w:r>
          </w:p>
        </w:tc>
        <w:tc>
          <w:tcPr>
            <w:tcW w:w="3785" w:type="dxa"/>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r>
              <w:rPr>
                <w:rFonts w:ascii="Bodoni CG ATT" w:eastAsia="Garamond" w:hAnsi="Bodoni CG ATT" w:cs="Garamond"/>
                <w:color w:val="auto"/>
                <w:sz w:val="18"/>
              </w:rPr>
              <w:t>Institution</w:t>
            </w:r>
          </w:p>
        </w:tc>
        <w:tc>
          <w:tcPr>
            <w:tcW w:w="995" w:type="dxa"/>
            <w:tcBorders>
              <w:top w:val="single" w:sz="4" w:space="0" w:color="BEBEBE"/>
              <w:left w:val="single" w:sz="4" w:space="0" w:color="BEBEBE"/>
              <w:bottom w:val="single" w:sz="4" w:space="0" w:color="BEBEBE"/>
              <w:right w:val="nil"/>
            </w:tcBorders>
          </w:tcPr>
          <w:p w:rsidR="00E557EA" w:rsidRPr="00E557EA" w:rsidRDefault="00E557EA" w:rsidP="00E557EA">
            <w:pPr>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7"/>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jc w:val="both"/>
              <w:rPr>
                <w:rFonts w:ascii="Bodoni CG ATT" w:hAnsi="Bodoni CG ATT"/>
                <w:color w:val="auto"/>
              </w:rPr>
            </w:pPr>
            <w:r>
              <w:rPr>
                <w:rFonts w:ascii="Bodoni CG ATT" w:eastAsia="Garamond" w:hAnsi="Bodoni CG ATT" w:cs="Garamond"/>
                <w:color w:val="auto"/>
                <w:sz w:val="18"/>
              </w:rPr>
              <w:t>Location/</w:t>
            </w:r>
            <w:r w:rsidRPr="00E557EA">
              <w:rPr>
                <w:rFonts w:ascii="Bodoni CG ATT" w:eastAsia="Garamond" w:hAnsi="Bodoni CG ATT" w:cs="Garamond"/>
                <w:color w:val="auto"/>
                <w:sz w:val="18"/>
              </w:rPr>
              <w:t xml:space="preserve">Address: </w:t>
            </w:r>
          </w:p>
        </w:tc>
        <w:tc>
          <w:tcPr>
            <w:tcW w:w="5644" w:type="dxa"/>
            <w:gridSpan w:val="3"/>
            <w:tcBorders>
              <w:top w:val="single" w:sz="4" w:space="0" w:color="BEBEBE"/>
              <w:left w:val="single" w:sz="4" w:space="0" w:color="BEBEBE"/>
              <w:bottom w:val="single" w:sz="4" w:space="0" w:color="BEBEBE"/>
              <w:right w:val="nil"/>
            </w:tcBorders>
          </w:tcPr>
          <w:p w:rsidR="00E557EA" w:rsidRPr="00E557EA" w:rsidRDefault="00E557EA" w:rsidP="00E557EA">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rsidR="00E557EA" w:rsidRPr="00E557EA" w:rsidRDefault="00E557EA" w:rsidP="00E557EA">
            <w:pPr>
              <w:rPr>
                <w:color w:val="auto"/>
              </w:rPr>
            </w:pPr>
          </w:p>
        </w:tc>
      </w:tr>
    </w:tbl>
    <w:p w:rsidR="00E557EA" w:rsidRDefault="00E557EA">
      <w:pPr>
        <w:spacing w:after="186" w:line="251" w:lineRule="auto"/>
        <w:ind w:left="370" w:right="102" w:hanging="10"/>
        <w:rPr>
          <w:rFonts w:ascii="Times New Roman" w:eastAsia="Times New Roman" w:hAnsi="Times New Roman" w:cs="Times New Roman"/>
          <w:b/>
          <w:sz w:val="20"/>
        </w:rPr>
      </w:pPr>
    </w:p>
    <w:p w:rsidR="00E557EA" w:rsidRDefault="00E557EA">
      <w:pPr>
        <w:spacing w:after="186" w:line="251" w:lineRule="auto"/>
        <w:ind w:left="370" w:right="102" w:hanging="10"/>
        <w:rPr>
          <w:rFonts w:ascii="Times New Roman" w:eastAsia="Times New Roman" w:hAnsi="Times New Roman" w:cs="Times New Roman"/>
          <w:b/>
          <w:sz w:val="20"/>
        </w:rPr>
      </w:pPr>
      <w:r>
        <w:rPr>
          <w:rFonts w:ascii="Times New Roman" w:eastAsia="Times New Roman" w:hAnsi="Times New Roman" w:cs="Times New Roman"/>
          <w:b/>
          <w:sz w:val="20"/>
        </w:rPr>
        <w:t>Participants</w:t>
      </w:r>
    </w:p>
    <w:tbl>
      <w:tblPr>
        <w:tblStyle w:val="TableGrid1"/>
        <w:tblW w:w="4909" w:type="pct"/>
        <w:tblInd w:w="-95" w:type="dxa"/>
        <w:tblLayout w:type="fixed"/>
        <w:tblCellMar>
          <w:top w:w="29" w:type="dxa"/>
          <w:left w:w="106" w:type="dxa"/>
          <w:right w:w="51" w:type="dxa"/>
        </w:tblCellMar>
        <w:tblLook w:val="04A0" w:firstRow="1" w:lastRow="0" w:firstColumn="1" w:lastColumn="0" w:noHBand="0" w:noVBand="1"/>
      </w:tblPr>
      <w:tblGrid>
        <w:gridCol w:w="1257"/>
        <w:gridCol w:w="3782"/>
        <w:gridCol w:w="1080"/>
        <w:gridCol w:w="3061"/>
      </w:tblGrid>
      <w:tr w:rsidR="00E557EA" w:rsidRPr="00E557EA"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color w:val="auto"/>
              </w:rPr>
            </w:pPr>
          </w:p>
        </w:tc>
      </w:tr>
      <w:tr w:rsidR="00E557EA" w:rsidRPr="00E557EA"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E557EA">
            <w:pPr>
              <w:rPr>
                <w:color w:val="auto"/>
              </w:rPr>
            </w:pPr>
          </w:p>
        </w:tc>
      </w:tr>
    </w:tbl>
    <w:p w:rsidR="00E557EA" w:rsidRDefault="00E557EA">
      <w:pPr>
        <w:spacing w:after="186" w:line="251" w:lineRule="auto"/>
        <w:ind w:left="370" w:right="102" w:hanging="10"/>
        <w:rPr>
          <w:rFonts w:ascii="Times New Roman" w:eastAsia="Times New Roman" w:hAnsi="Times New Roman" w:cs="Times New Roman"/>
          <w:b/>
          <w:sz w:val="20"/>
        </w:rPr>
      </w:pPr>
    </w:p>
    <w:p w:rsidR="00A6633A" w:rsidRDefault="00031F6D">
      <w:pPr>
        <w:spacing w:after="226" w:line="251" w:lineRule="auto"/>
        <w:ind w:left="-5" w:right="102" w:hanging="10"/>
        <w:rPr>
          <w:rFonts w:ascii="Times New Roman" w:eastAsia="Times New Roman" w:hAnsi="Times New Roman" w:cs="Times New Roman"/>
          <w:b/>
          <w:strike/>
          <w:sz w:val="20"/>
        </w:rPr>
      </w:pPr>
      <w:r>
        <w:rPr>
          <w:rFonts w:ascii="Times New Roman" w:eastAsia="Times New Roman" w:hAnsi="Times New Roman" w:cs="Times New Roman"/>
          <w:b/>
          <w:strike/>
          <w:sz w:val="20"/>
        </w:rPr>
        <w:t xml:space="preserve">    </w:t>
      </w:r>
    </w:p>
    <w:p w:rsidR="00A6633A" w:rsidRDefault="00A6633A">
      <w:pPr>
        <w:spacing w:after="226" w:line="251" w:lineRule="auto"/>
        <w:ind w:left="-5" w:right="102" w:hanging="10"/>
        <w:rPr>
          <w:rFonts w:ascii="Times New Roman" w:eastAsia="Times New Roman" w:hAnsi="Times New Roman" w:cs="Times New Roman"/>
          <w:b/>
          <w:strike/>
          <w:sz w:val="20"/>
        </w:rPr>
      </w:pPr>
    </w:p>
    <w:p w:rsidR="007F4B0C" w:rsidRDefault="00031F6D">
      <w:pPr>
        <w:spacing w:after="226" w:line="251" w:lineRule="auto"/>
        <w:ind w:left="-5" w:right="102" w:hanging="10"/>
      </w:pPr>
      <w:r>
        <w:rPr>
          <w:rFonts w:ascii="Times New Roman" w:eastAsia="Times New Roman" w:hAnsi="Times New Roman" w:cs="Times New Roman"/>
          <w:b/>
          <w:strike/>
          <w:sz w:val="20"/>
        </w:rPr>
        <w:lastRenderedPageBreak/>
        <w:t xml:space="preserve">                                            </w:t>
      </w:r>
      <w:r>
        <w:rPr>
          <w:rFonts w:ascii="Times New Roman" w:eastAsia="Times New Roman" w:hAnsi="Times New Roman" w:cs="Times New Roman"/>
          <w:b/>
          <w:sz w:val="20"/>
        </w:rPr>
        <w:t xml:space="preserve">   </w:t>
      </w:r>
    </w:p>
    <w:p w:rsidR="007F4B0C" w:rsidRDefault="00031F6D">
      <w:pPr>
        <w:pStyle w:val="Heading1"/>
        <w:ind w:left="292" w:hanging="307"/>
      </w:pPr>
      <w:r>
        <w:t xml:space="preserve">Interviews </w:t>
      </w:r>
    </w:p>
    <w:tbl>
      <w:tblPr>
        <w:tblStyle w:val="TableGrid1"/>
        <w:tblW w:w="9949" w:type="dxa"/>
        <w:tblInd w:w="-110" w:type="dxa"/>
        <w:tblLayout w:type="fixed"/>
        <w:tblCellMar>
          <w:top w:w="29" w:type="dxa"/>
          <w:left w:w="106" w:type="dxa"/>
          <w:right w:w="51" w:type="dxa"/>
        </w:tblCellMar>
        <w:tblLook w:val="04A0" w:firstRow="1" w:lastRow="0" w:firstColumn="1" w:lastColumn="0" w:noHBand="0" w:noVBand="1"/>
      </w:tblPr>
      <w:tblGrid>
        <w:gridCol w:w="1455"/>
        <w:gridCol w:w="3785"/>
        <w:gridCol w:w="864"/>
        <w:gridCol w:w="995"/>
        <w:gridCol w:w="2850"/>
      </w:tblGrid>
      <w:tr w:rsidR="00E557EA" w:rsidRPr="00E557EA" w:rsidTr="0042732E">
        <w:trPr>
          <w:trHeight w:val="321"/>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Pr>
                <w:rFonts w:ascii="Bodoni CG ATT" w:eastAsia="Garamond" w:hAnsi="Bodoni CG ATT" w:cs="Garamond"/>
                <w:color w:val="auto"/>
                <w:sz w:val="18"/>
              </w:rPr>
              <w:t>Date:</w:t>
            </w:r>
          </w:p>
        </w:tc>
        <w:tc>
          <w:tcPr>
            <w:tcW w:w="3785" w:type="dxa"/>
            <w:tcBorders>
              <w:top w:val="single" w:sz="4" w:space="0" w:color="BEBEBE"/>
              <w:left w:val="single" w:sz="4" w:space="0" w:color="BEBEBE"/>
              <w:bottom w:val="single" w:sz="4" w:space="0" w:color="BEBEBE"/>
              <w:right w:val="nil"/>
            </w:tcBorders>
          </w:tcPr>
          <w:p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nil"/>
            </w:tcBorders>
          </w:tcPr>
          <w:p w:rsidR="00E557EA" w:rsidRPr="00E557EA" w:rsidRDefault="00E557EA" w:rsidP="0042732E">
            <w:pPr>
              <w:rPr>
                <w:rFonts w:ascii="Bodoni CG ATT" w:hAnsi="Bodoni CG ATT"/>
                <w:color w:val="auto"/>
                <w:sz w:val="18"/>
                <w:szCs w:val="18"/>
              </w:rPr>
            </w:pPr>
            <w:r>
              <w:rPr>
                <w:rFonts w:ascii="Bodoni CG ATT" w:hAnsi="Bodoni CG ATT"/>
                <w:color w:val="auto"/>
                <w:sz w:val="18"/>
                <w:szCs w:val="18"/>
              </w:rPr>
              <w:t>Time</w:t>
            </w:r>
            <w:r w:rsidRPr="00E557EA">
              <w:rPr>
                <w:rFonts w:ascii="Bodoni CG ATT" w:hAnsi="Bodoni CG ATT"/>
                <w:color w:val="auto"/>
                <w:sz w:val="18"/>
                <w:szCs w:val="18"/>
              </w:rPr>
              <w:t>:</w:t>
            </w:r>
          </w:p>
        </w:tc>
        <w:tc>
          <w:tcPr>
            <w:tcW w:w="995" w:type="dxa"/>
            <w:tcBorders>
              <w:top w:val="single" w:sz="4" w:space="0" w:color="BEBEBE"/>
              <w:left w:val="single" w:sz="4" w:space="0" w:color="BEBEBE"/>
              <w:bottom w:val="single" w:sz="4" w:space="0" w:color="BEBEBE"/>
              <w:right w:val="nil"/>
            </w:tcBorders>
          </w:tcPr>
          <w:p w:rsidR="00E557EA" w:rsidRPr="00E557EA" w:rsidRDefault="00E557EA" w:rsidP="0042732E">
            <w:pPr>
              <w:ind w:left="288"/>
              <w:rPr>
                <w:rFonts w:ascii="Bodoni CG ATT" w:hAnsi="Bodoni CG ATT"/>
                <w:color w:val="auto"/>
              </w:rPr>
            </w:pPr>
          </w:p>
        </w:tc>
        <w:tc>
          <w:tcPr>
            <w:tcW w:w="2850" w:type="dxa"/>
            <w:tcBorders>
              <w:top w:val="single" w:sz="4" w:space="0" w:color="BEBEBE"/>
              <w:left w:val="nil"/>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r>
              <w:rPr>
                <w:rFonts w:ascii="Bodoni CG ATT" w:eastAsia="Garamond" w:hAnsi="Bodoni CG ATT" w:cs="Garamond"/>
                <w:color w:val="auto"/>
                <w:sz w:val="18"/>
              </w:rPr>
              <w:t>City:</w:t>
            </w:r>
          </w:p>
        </w:tc>
        <w:tc>
          <w:tcPr>
            <w:tcW w:w="378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r>
              <w:rPr>
                <w:rFonts w:ascii="Bodoni CG ATT" w:eastAsia="Garamond" w:hAnsi="Bodoni CG ATT" w:cs="Garamond"/>
                <w:color w:val="auto"/>
                <w:sz w:val="18"/>
              </w:rPr>
              <w:t>Institution</w:t>
            </w:r>
          </w:p>
        </w:tc>
        <w:tc>
          <w:tcPr>
            <w:tcW w:w="995" w:type="dxa"/>
            <w:tcBorders>
              <w:top w:val="single" w:sz="4" w:space="0" w:color="BEBEBE"/>
              <w:left w:val="single" w:sz="4" w:space="0" w:color="BEBEBE"/>
              <w:bottom w:val="single" w:sz="4" w:space="0" w:color="BEBEBE"/>
              <w:right w:val="nil"/>
            </w:tcBorders>
          </w:tcPr>
          <w:p w:rsidR="00E557EA" w:rsidRPr="00E557EA" w:rsidRDefault="00E557EA" w:rsidP="0042732E">
            <w:pPr>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7"/>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jc w:val="both"/>
              <w:rPr>
                <w:rFonts w:ascii="Bodoni CG ATT" w:hAnsi="Bodoni CG ATT"/>
                <w:color w:val="auto"/>
              </w:rPr>
            </w:pPr>
            <w:r>
              <w:rPr>
                <w:rFonts w:ascii="Bodoni CG ATT" w:eastAsia="Garamond" w:hAnsi="Bodoni CG ATT" w:cs="Garamond"/>
                <w:color w:val="auto"/>
                <w:sz w:val="18"/>
              </w:rPr>
              <w:t>Location/</w:t>
            </w:r>
            <w:r w:rsidRPr="00E557EA">
              <w:rPr>
                <w:rFonts w:ascii="Bodoni CG ATT" w:eastAsia="Garamond" w:hAnsi="Bodoni CG ATT" w:cs="Garamond"/>
                <w:color w:val="auto"/>
                <w:sz w:val="18"/>
              </w:rPr>
              <w:t xml:space="preserve">Address: </w:t>
            </w:r>
          </w:p>
        </w:tc>
        <w:tc>
          <w:tcPr>
            <w:tcW w:w="5644" w:type="dxa"/>
            <w:gridSpan w:val="3"/>
            <w:tcBorders>
              <w:top w:val="single" w:sz="4" w:space="0" w:color="BEBEBE"/>
              <w:left w:val="single" w:sz="4" w:space="0" w:color="BEBEBE"/>
              <w:bottom w:val="single" w:sz="4" w:space="0" w:color="BEBEBE"/>
              <w:right w:val="nil"/>
            </w:tcBorders>
          </w:tcPr>
          <w:p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rsidR="00E557EA" w:rsidRPr="00E557EA" w:rsidRDefault="00E557EA" w:rsidP="0042732E">
            <w:pPr>
              <w:rPr>
                <w:color w:val="auto"/>
              </w:rPr>
            </w:pPr>
          </w:p>
        </w:tc>
      </w:tr>
    </w:tbl>
    <w:p w:rsidR="00E557EA" w:rsidRDefault="00E557EA" w:rsidP="00E557EA">
      <w:pPr>
        <w:spacing w:after="186" w:line="251" w:lineRule="auto"/>
        <w:ind w:left="370" w:right="102" w:hanging="10"/>
        <w:rPr>
          <w:rFonts w:ascii="Times New Roman" w:eastAsia="Times New Roman" w:hAnsi="Times New Roman" w:cs="Times New Roman"/>
          <w:b/>
          <w:sz w:val="20"/>
        </w:rPr>
      </w:pPr>
    </w:p>
    <w:p w:rsidR="00E557EA" w:rsidRDefault="00E557EA" w:rsidP="00E557EA">
      <w:pPr>
        <w:spacing w:after="186" w:line="251" w:lineRule="auto"/>
        <w:ind w:left="370" w:right="102" w:hanging="10"/>
        <w:rPr>
          <w:rFonts w:ascii="Times New Roman" w:eastAsia="Times New Roman" w:hAnsi="Times New Roman" w:cs="Times New Roman"/>
          <w:b/>
          <w:sz w:val="20"/>
        </w:rPr>
      </w:pPr>
      <w:r>
        <w:rPr>
          <w:rFonts w:ascii="Times New Roman" w:eastAsia="Times New Roman" w:hAnsi="Times New Roman" w:cs="Times New Roman"/>
          <w:b/>
          <w:sz w:val="20"/>
        </w:rPr>
        <w:t>Participants</w:t>
      </w:r>
    </w:p>
    <w:tbl>
      <w:tblPr>
        <w:tblStyle w:val="TableGrid1"/>
        <w:tblW w:w="4909" w:type="pct"/>
        <w:tblInd w:w="-95" w:type="dxa"/>
        <w:tblLayout w:type="fixed"/>
        <w:tblCellMar>
          <w:top w:w="29" w:type="dxa"/>
          <w:left w:w="106" w:type="dxa"/>
          <w:right w:w="51" w:type="dxa"/>
        </w:tblCellMar>
        <w:tblLook w:val="04A0" w:firstRow="1" w:lastRow="0" w:firstColumn="1" w:lastColumn="0" w:noHBand="0" w:noVBand="1"/>
      </w:tblPr>
      <w:tblGrid>
        <w:gridCol w:w="1257"/>
        <w:gridCol w:w="3782"/>
        <w:gridCol w:w="1080"/>
        <w:gridCol w:w="3061"/>
      </w:tblGrid>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bl>
    <w:p w:rsidR="00E557EA" w:rsidRPr="00E557EA" w:rsidRDefault="00E557EA" w:rsidP="00E557EA">
      <w:pPr>
        <w:spacing w:after="226" w:line="251" w:lineRule="auto"/>
        <w:ind w:right="102"/>
        <w:rPr>
          <w:rFonts w:ascii="Times New Roman" w:eastAsia="Times New Roman" w:hAnsi="Times New Roman" w:cs="Times New Roman"/>
          <w:b/>
          <w:strike/>
          <w:sz w:val="20"/>
        </w:rPr>
      </w:pPr>
    </w:p>
    <w:p w:rsidR="007F4B0C" w:rsidRDefault="00031F6D">
      <w:pPr>
        <w:pStyle w:val="Heading1"/>
        <w:spacing w:after="139"/>
        <w:ind w:left="372" w:hanging="387"/>
      </w:pPr>
      <w:r>
        <w:t xml:space="preserve">Initiation </w:t>
      </w:r>
    </w:p>
    <w:tbl>
      <w:tblPr>
        <w:tblStyle w:val="TableGrid1"/>
        <w:tblW w:w="9949" w:type="dxa"/>
        <w:tblInd w:w="-110" w:type="dxa"/>
        <w:tblLayout w:type="fixed"/>
        <w:tblCellMar>
          <w:top w:w="29" w:type="dxa"/>
          <w:left w:w="106" w:type="dxa"/>
          <w:right w:w="51" w:type="dxa"/>
        </w:tblCellMar>
        <w:tblLook w:val="04A0" w:firstRow="1" w:lastRow="0" w:firstColumn="1" w:lastColumn="0" w:noHBand="0" w:noVBand="1"/>
      </w:tblPr>
      <w:tblGrid>
        <w:gridCol w:w="1455"/>
        <w:gridCol w:w="3785"/>
        <w:gridCol w:w="864"/>
        <w:gridCol w:w="995"/>
        <w:gridCol w:w="2850"/>
      </w:tblGrid>
      <w:tr w:rsidR="00E557EA" w:rsidRPr="00E557EA" w:rsidTr="0042732E">
        <w:trPr>
          <w:trHeight w:val="321"/>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Pr>
                <w:rFonts w:ascii="Bodoni CG ATT" w:eastAsia="Garamond" w:hAnsi="Bodoni CG ATT" w:cs="Garamond"/>
                <w:color w:val="auto"/>
                <w:sz w:val="18"/>
              </w:rPr>
              <w:t>Date:</w:t>
            </w:r>
          </w:p>
        </w:tc>
        <w:tc>
          <w:tcPr>
            <w:tcW w:w="3785" w:type="dxa"/>
            <w:tcBorders>
              <w:top w:val="single" w:sz="4" w:space="0" w:color="BEBEBE"/>
              <w:left w:val="single" w:sz="4" w:space="0" w:color="BEBEBE"/>
              <w:bottom w:val="single" w:sz="4" w:space="0" w:color="BEBEBE"/>
              <w:right w:val="nil"/>
            </w:tcBorders>
          </w:tcPr>
          <w:p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nil"/>
            </w:tcBorders>
          </w:tcPr>
          <w:p w:rsidR="00E557EA" w:rsidRPr="00E557EA" w:rsidRDefault="00E557EA" w:rsidP="0042732E">
            <w:pPr>
              <w:rPr>
                <w:rFonts w:ascii="Bodoni CG ATT" w:hAnsi="Bodoni CG ATT"/>
                <w:color w:val="auto"/>
                <w:sz w:val="18"/>
                <w:szCs w:val="18"/>
              </w:rPr>
            </w:pPr>
            <w:r>
              <w:rPr>
                <w:rFonts w:ascii="Bodoni CG ATT" w:hAnsi="Bodoni CG ATT"/>
                <w:color w:val="auto"/>
                <w:sz w:val="18"/>
                <w:szCs w:val="18"/>
              </w:rPr>
              <w:t>Time</w:t>
            </w:r>
            <w:r w:rsidRPr="00E557EA">
              <w:rPr>
                <w:rFonts w:ascii="Bodoni CG ATT" w:hAnsi="Bodoni CG ATT"/>
                <w:color w:val="auto"/>
                <w:sz w:val="18"/>
                <w:szCs w:val="18"/>
              </w:rPr>
              <w:t>:</w:t>
            </w:r>
          </w:p>
        </w:tc>
        <w:tc>
          <w:tcPr>
            <w:tcW w:w="995" w:type="dxa"/>
            <w:tcBorders>
              <w:top w:val="single" w:sz="4" w:space="0" w:color="BEBEBE"/>
              <w:left w:val="single" w:sz="4" w:space="0" w:color="BEBEBE"/>
              <w:bottom w:val="single" w:sz="4" w:space="0" w:color="BEBEBE"/>
              <w:right w:val="nil"/>
            </w:tcBorders>
          </w:tcPr>
          <w:p w:rsidR="00E557EA" w:rsidRPr="00E557EA" w:rsidRDefault="00E557EA" w:rsidP="0042732E">
            <w:pPr>
              <w:ind w:left="288"/>
              <w:rPr>
                <w:rFonts w:ascii="Bodoni CG ATT" w:hAnsi="Bodoni CG ATT"/>
                <w:color w:val="auto"/>
              </w:rPr>
            </w:pPr>
          </w:p>
        </w:tc>
        <w:tc>
          <w:tcPr>
            <w:tcW w:w="2850" w:type="dxa"/>
            <w:tcBorders>
              <w:top w:val="single" w:sz="4" w:space="0" w:color="BEBEBE"/>
              <w:left w:val="nil"/>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r>
              <w:rPr>
                <w:rFonts w:ascii="Bodoni CG ATT" w:eastAsia="Garamond" w:hAnsi="Bodoni CG ATT" w:cs="Garamond"/>
                <w:color w:val="auto"/>
                <w:sz w:val="18"/>
              </w:rPr>
              <w:t>City:</w:t>
            </w:r>
          </w:p>
        </w:tc>
        <w:tc>
          <w:tcPr>
            <w:tcW w:w="378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r>
              <w:rPr>
                <w:rFonts w:ascii="Bodoni CG ATT" w:eastAsia="Garamond" w:hAnsi="Bodoni CG ATT" w:cs="Garamond"/>
                <w:color w:val="auto"/>
                <w:sz w:val="18"/>
              </w:rPr>
              <w:t>Institution</w:t>
            </w:r>
          </w:p>
        </w:tc>
        <w:tc>
          <w:tcPr>
            <w:tcW w:w="995" w:type="dxa"/>
            <w:tcBorders>
              <w:top w:val="single" w:sz="4" w:space="0" w:color="BEBEBE"/>
              <w:left w:val="single" w:sz="4" w:space="0" w:color="BEBEBE"/>
              <w:bottom w:val="single" w:sz="4" w:space="0" w:color="BEBEBE"/>
              <w:right w:val="nil"/>
            </w:tcBorders>
          </w:tcPr>
          <w:p w:rsidR="00E557EA" w:rsidRPr="00E557EA" w:rsidRDefault="00E557EA" w:rsidP="0042732E">
            <w:pPr>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7"/>
        </w:trPr>
        <w:tc>
          <w:tcPr>
            <w:tcW w:w="1455" w:type="dxa"/>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jc w:val="both"/>
              <w:rPr>
                <w:rFonts w:ascii="Bodoni CG ATT" w:hAnsi="Bodoni CG ATT"/>
                <w:color w:val="auto"/>
              </w:rPr>
            </w:pPr>
            <w:r>
              <w:rPr>
                <w:rFonts w:ascii="Bodoni CG ATT" w:eastAsia="Garamond" w:hAnsi="Bodoni CG ATT" w:cs="Garamond"/>
                <w:color w:val="auto"/>
                <w:sz w:val="18"/>
              </w:rPr>
              <w:t>Location/</w:t>
            </w:r>
            <w:r w:rsidRPr="00E557EA">
              <w:rPr>
                <w:rFonts w:ascii="Bodoni CG ATT" w:eastAsia="Garamond" w:hAnsi="Bodoni CG ATT" w:cs="Garamond"/>
                <w:color w:val="auto"/>
                <w:sz w:val="18"/>
              </w:rPr>
              <w:t xml:space="preserve">Address: </w:t>
            </w:r>
          </w:p>
        </w:tc>
        <w:tc>
          <w:tcPr>
            <w:tcW w:w="5644" w:type="dxa"/>
            <w:gridSpan w:val="3"/>
            <w:tcBorders>
              <w:top w:val="single" w:sz="4" w:space="0" w:color="BEBEBE"/>
              <w:left w:val="single" w:sz="4" w:space="0" w:color="BEBEBE"/>
              <w:bottom w:val="single" w:sz="4" w:space="0" w:color="BEBEBE"/>
              <w:right w:val="nil"/>
            </w:tcBorders>
          </w:tcPr>
          <w:p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rsidR="00E557EA" w:rsidRPr="00E557EA" w:rsidRDefault="00E557EA" w:rsidP="0042732E">
            <w:pPr>
              <w:rPr>
                <w:color w:val="auto"/>
              </w:rPr>
            </w:pPr>
          </w:p>
        </w:tc>
      </w:tr>
    </w:tbl>
    <w:p w:rsidR="00E557EA" w:rsidRDefault="00E557EA" w:rsidP="00E557EA">
      <w:pPr>
        <w:spacing w:after="186" w:line="251" w:lineRule="auto"/>
        <w:ind w:left="370" w:right="102" w:hanging="10"/>
        <w:rPr>
          <w:rFonts w:ascii="Times New Roman" w:eastAsia="Times New Roman" w:hAnsi="Times New Roman" w:cs="Times New Roman"/>
          <w:b/>
          <w:sz w:val="20"/>
        </w:rPr>
      </w:pPr>
    </w:p>
    <w:p w:rsidR="00E557EA" w:rsidRDefault="00E557EA" w:rsidP="00E557EA">
      <w:pPr>
        <w:spacing w:after="186" w:line="251" w:lineRule="auto"/>
        <w:ind w:left="370" w:right="102" w:hanging="10"/>
        <w:rPr>
          <w:rFonts w:ascii="Times New Roman" w:eastAsia="Times New Roman" w:hAnsi="Times New Roman" w:cs="Times New Roman"/>
          <w:b/>
          <w:sz w:val="20"/>
        </w:rPr>
      </w:pPr>
      <w:r>
        <w:rPr>
          <w:rFonts w:ascii="Times New Roman" w:eastAsia="Times New Roman" w:hAnsi="Times New Roman" w:cs="Times New Roman"/>
          <w:b/>
          <w:sz w:val="20"/>
        </w:rPr>
        <w:t>Participants</w:t>
      </w:r>
    </w:p>
    <w:tbl>
      <w:tblPr>
        <w:tblStyle w:val="TableGrid1"/>
        <w:tblW w:w="4909" w:type="pct"/>
        <w:tblInd w:w="-95" w:type="dxa"/>
        <w:tblLayout w:type="fixed"/>
        <w:tblCellMar>
          <w:top w:w="29" w:type="dxa"/>
          <w:left w:w="106" w:type="dxa"/>
          <w:right w:w="51" w:type="dxa"/>
        </w:tblCellMar>
        <w:tblLook w:val="04A0" w:firstRow="1" w:lastRow="0" w:firstColumn="1" w:lastColumn="0" w:noHBand="0" w:noVBand="1"/>
      </w:tblPr>
      <w:tblGrid>
        <w:gridCol w:w="1257"/>
        <w:gridCol w:w="3782"/>
        <w:gridCol w:w="1080"/>
        <w:gridCol w:w="3061"/>
      </w:tblGrid>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r w:rsidR="00E557EA" w:rsidRPr="00E557EA"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rsidR="00E557EA" w:rsidRPr="00E557EA" w:rsidRDefault="00E557EA" w:rsidP="0042732E">
            <w:pPr>
              <w:rPr>
                <w:color w:val="auto"/>
              </w:rPr>
            </w:pPr>
          </w:p>
        </w:tc>
      </w:tr>
    </w:tbl>
    <w:p w:rsidR="00E557EA" w:rsidRDefault="00E557EA" w:rsidP="00E557EA">
      <w:pPr>
        <w:spacing w:after="186" w:line="251" w:lineRule="auto"/>
        <w:ind w:left="370" w:right="102" w:hanging="10"/>
        <w:rPr>
          <w:rFonts w:ascii="Times New Roman" w:eastAsia="Times New Roman" w:hAnsi="Times New Roman" w:cs="Times New Roman"/>
          <w:b/>
          <w:sz w:val="20"/>
        </w:rPr>
      </w:pPr>
    </w:p>
    <w:p w:rsidR="00E557EA" w:rsidRDefault="00E557EA" w:rsidP="00E557EA">
      <w:pPr>
        <w:spacing w:after="226" w:line="251" w:lineRule="auto"/>
        <w:ind w:left="-5" w:right="102" w:hanging="10"/>
        <w:rPr>
          <w:rFonts w:ascii="Times New Roman" w:eastAsia="Times New Roman" w:hAnsi="Times New Roman" w:cs="Times New Roman"/>
          <w:b/>
          <w:strike/>
          <w:sz w:val="20"/>
        </w:rPr>
      </w:pPr>
      <w:r>
        <w:rPr>
          <w:rFonts w:ascii="Times New Roman" w:eastAsia="Times New Roman" w:hAnsi="Times New Roman" w:cs="Times New Roman"/>
          <w:b/>
          <w:strike/>
          <w:sz w:val="20"/>
        </w:rPr>
        <w:t xml:space="preserve">    </w:t>
      </w:r>
    </w:p>
    <w:p w:rsidR="00E557EA" w:rsidRDefault="00E557EA" w:rsidP="00E557EA"/>
    <w:p w:rsidR="00E557EA" w:rsidRDefault="00E557EA" w:rsidP="00E557EA"/>
    <w:p w:rsidR="00E557EA" w:rsidRPr="00E557EA" w:rsidRDefault="00E557EA" w:rsidP="00E557EA"/>
    <w:p w:rsidR="007F4B0C" w:rsidRDefault="00031F6D">
      <w:pPr>
        <w:spacing w:after="190" w:line="249" w:lineRule="auto"/>
        <w:ind w:left="-5" w:right="111" w:hanging="10"/>
        <w:jc w:val="both"/>
      </w:pPr>
      <w:r>
        <w:rPr>
          <w:rFonts w:ascii="Times New Roman" w:eastAsia="Times New Roman" w:hAnsi="Times New Roman" w:cs="Times New Roman"/>
          <w:sz w:val="24"/>
        </w:rPr>
        <w:lastRenderedPageBreak/>
        <w:t xml:space="preserve">It is further understood that </w:t>
      </w:r>
      <w:r w:rsidR="00EB0BE8">
        <w:rPr>
          <w:rFonts w:ascii="Times New Roman" w:eastAsia="Times New Roman" w:hAnsi="Times New Roman" w:cs="Times New Roman"/>
          <w:b/>
          <w:sz w:val="24"/>
        </w:rPr>
        <w:t>the Dean of Intake</w:t>
      </w:r>
      <w:r w:rsidR="00C5227C">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shall conduct all Membership Intake activity and the collegiate chapter advisor </w:t>
      </w:r>
      <w:r w:rsidRPr="00C5227C">
        <w:rPr>
          <w:rFonts w:ascii="Times New Roman" w:eastAsia="Times New Roman" w:hAnsi="Times New Roman" w:cs="Times New Roman"/>
          <w:b/>
          <w:sz w:val="24"/>
        </w:rPr>
        <w:t>shall be present</w:t>
      </w:r>
      <w:r>
        <w:rPr>
          <w:rFonts w:ascii="Times New Roman" w:eastAsia="Times New Roman" w:hAnsi="Times New Roman" w:cs="Times New Roman"/>
          <w:sz w:val="24"/>
        </w:rPr>
        <w:t xml:space="preserve"> at every Membership Intake activity of the collegiate chapter. </w:t>
      </w:r>
    </w:p>
    <w:p w:rsidR="007F4B0C" w:rsidRDefault="00031F6D">
      <w:pPr>
        <w:spacing w:after="190" w:line="249" w:lineRule="auto"/>
        <w:ind w:left="-5" w:right="111" w:hanging="10"/>
        <w:jc w:val="both"/>
      </w:pPr>
      <w:r>
        <w:rPr>
          <w:rFonts w:ascii="Times New Roman" w:eastAsia="Times New Roman" w:hAnsi="Times New Roman" w:cs="Times New Roman"/>
          <w:sz w:val="24"/>
        </w:rPr>
        <w:t>It is also acknowledged that the Anti-Hazing/Anti-P</w:t>
      </w:r>
      <w:r w:rsidR="00C5227C">
        <w:rPr>
          <w:rFonts w:ascii="Times New Roman" w:eastAsia="Times New Roman" w:hAnsi="Times New Roman" w:cs="Times New Roman"/>
          <w:sz w:val="24"/>
        </w:rPr>
        <w:t>ledging policy of Tau Rho Beta</w:t>
      </w:r>
      <w:r>
        <w:rPr>
          <w:rFonts w:ascii="Times New Roman" w:eastAsia="Times New Roman" w:hAnsi="Times New Roman" w:cs="Times New Roman"/>
          <w:sz w:val="24"/>
        </w:rPr>
        <w:t xml:space="preserve"> has been fully reviewed, explained and understood by all members of thi</w:t>
      </w:r>
      <w:r w:rsidR="00C5227C">
        <w:rPr>
          <w:rFonts w:ascii="Times New Roman" w:eastAsia="Times New Roman" w:hAnsi="Times New Roman" w:cs="Times New Roman"/>
          <w:sz w:val="24"/>
        </w:rPr>
        <w:t xml:space="preserve">s chapter and that all </w:t>
      </w:r>
      <w:r>
        <w:rPr>
          <w:rFonts w:ascii="Times New Roman" w:eastAsia="Times New Roman" w:hAnsi="Times New Roman" w:cs="Times New Roman"/>
          <w:sz w:val="24"/>
        </w:rPr>
        <w:t>who will participate in the Membership Intake Process</w:t>
      </w:r>
      <w:r w:rsidR="00C700EB">
        <w:rPr>
          <w:rFonts w:ascii="Times New Roman" w:eastAsia="Times New Roman" w:hAnsi="Times New Roman" w:cs="Times New Roman"/>
          <w:sz w:val="24"/>
        </w:rPr>
        <w:t>.</w:t>
      </w:r>
    </w:p>
    <w:p w:rsidR="00EB0BE8" w:rsidRDefault="00EB0BE8" w:rsidP="00EB0BE8">
      <w:pPr>
        <w:spacing w:after="7" w:line="251" w:lineRule="auto"/>
        <w:ind w:left="-5" w:right="102" w:hanging="10"/>
        <w:rPr>
          <w:rFonts w:ascii="Times New Roman" w:eastAsia="Times New Roman" w:hAnsi="Times New Roman" w:cs="Times New Roman"/>
          <w:b/>
          <w:sz w:val="20"/>
        </w:rPr>
      </w:pPr>
    </w:p>
    <w:p w:rsidR="007F4B0C" w:rsidRPr="00EB0BE8" w:rsidRDefault="00031F6D" w:rsidP="00EB0BE8">
      <w:pPr>
        <w:spacing w:after="7" w:line="251" w:lineRule="auto"/>
        <w:ind w:left="-5" w:right="102" w:hanging="10"/>
        <w:rPr>
          <w:rFonts w:ascii="Times New Roman" w:eastAsia="Times New Roman" w:hAnsi="Times New Roman" w:cs="Times New Roman"/>
          <w:b/>
          <w:sz w:val="20"/>
        </w:rPr>
      </w:pPr>
      <w:r>
        <w:rPr>
          <w:rFonts w:ascii="Times New Roman" w:eastAsia="Times New Roman" w:hAnsi="Times New Roman" w:cs="Times New Roman"/>
          <w:b/>
          <w:sz w:val="20"/>
        </w:rPr>
        <w:t>Signed: (1)</w:t>
      </w:r>
      <w:r w:rsidR="00EB0BE8">
        <w:rPr>
          <w:rFonts w:ascii="Times New Roman" w:eastAsia="Times New Roman" w:hAnsi="Times New Roman" w:cs="Times New Roman"/>
          <w:b/>
          <w:sz w:val="20"/>
        </w:rPr>
        <w:t xml:space="preserve">  </w:t>
      </w:r>
      <w:r w:rsidR="00EB0BE8">
        <w:rPr>
          <w:noProof/>
        </w:rPr>
        <mc:AlternateContent>
          <mc:Choice Requires="wpg">
            <w:drawing>
              <wp:inline distT="0" distB="0" distL="0" distR="0" wp14:anchorId="712FFBE2" wp14:editId="58DF0EF3">
                <wp:extent cx="1924050" cy="9525"/>
                <wp:effectExtent l="0" t="0" r="0" b="0"/>
                <wp:docPr id="8583" name="Group 8583"/>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680" name="Shape 680"/>
                        <wps:cNvSpPr/>
                        <wps:spPr>
                          <a:xfrm>
                            <a:off x="0" y="0"/>
                            <a:ext cx="1924050" cy="0"/>
                          </a:xfrm>
                          <a:custGeom>
                            <a:avLst/>
                            <a:gdLst/>
                            <a:ahLst/>
                            <a:cxnLst/>
                            <a:rect l="0" t="0" r="0" b="0"/>
                            <a:pathLst>
                              <a:path w="1924050">
                                <a:moveTo>
                                  <a:pt x="0" y="0"/>
                                </a:moveTo>
                                <a:lnTo>
                                  <a:pt x="19240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A2528A" id="Group 8583"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zBb8A&#10;AADcAAAADwAAAGRycy9kb3ducmV2LnhtbERPy6rCMBDdC/5DGMGdpl5BpBpFhQsKgtgKbodmbKvN&#10;pDSx1r83C8Hl4byX685UoqXGlZYVTMYRCOLM6pJzBZf0fzQH4TyyxsoyKXiTg/Wq31tirO2Lz9Qm&#10;PhchhF2MCgrv61hKlxVk0I1tTRy4m20M+gCbXOoGXyHcVPIvimbSYMmhocCadgVlj+RpFBze2+n1&#10;0R7qe5cm6Sk578ujsUoNB91mAcJT53/ir3uvFczmYX44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XrMFvwAAANwAAAAPAAAAAAAAAAAAAAAAAJgCAABkcnMvZG93bnJl&#10;di54bWxQSwUGAAAAAAQABAD1AAAAhAMAAAAA&#10;" path="m,l1924050,e" filled="f">
                  <v:path arrowok="t" textboxrect="0,0,1924050,0"/>
                </v:shape>
                <w10:anchorlock/>
              </v:group>
            </w:pict>
          </mc:Fallback>
        </mc:AlternateContent>
      </w:r>
    </w:p>
    <w:p w:rsidR="007F4B0C" w:rsidRPr="00EB0BE8" w:rsidRDefault="00031F6D" w:rsidP="00EB0BE8">
      <w:pPr>
        <w:spacing w:after="449" w:line="265"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16"/>
        </w:rPr>
        <w:t xml:space="preserve">Chapter President </w:t>
      </w:r>
    </w:p>
    <w:p w:rsidR="00EB0BE8" w:rsidRDefault="00031F6D" w:rsidP="00EB0BE8">
      <w:pPr>
        <w:spacing w:after="7" w:line="251" w:lineRule="auto"/>
        <w:ind w:left="-5" w:right="102" w:hanging="10"/>
        <w:rPr>
          <w:rFonts w:ascii="Times New Roman" w:eastAsia="Times New Roman" w:hAnsi="Times New Roman" w:cs="Times New Roman"/>
          <w:b/>
          <w:sz w:val="20"/>
          <w:u w:val="single" w:color="000000"/>
        </w:rPr>
      </w:pPr>
      <w:r>
        <w:rPr>
          <w:rFonts w:ascii="Times New Roman" w:eastAsia="Times New Roman" w:hAnsi="Times New Roman" w:cs="Times New Roman"/>
          <w:b/>
          <w:sz w:val="20"/>
        </w:rPr>
        <w:t xml:space="preserve">Signed: (2) </w:t>
      </w:r>
      <w:r w:rsidR="00EB0BE8">
        <w:rPr>
          <w:noProof/>
        </w:rPr>
        <mc:AlternateContent>
          <mc:Choice Requires="wpg">
            <w:drawing>
              <wp:inline distT="0" distB="0" distL="0" distR="0" wp14:anchorId="39D02B4D" wp14:editId="021A0D75">
                <wp:extent cx="1924050" cy="9525"/>
                <wp:effectExtent l="0" t="0" r="0" b="0"/>
                <wp:docPr id="11" name="Group 11"/>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12" name="Shape 680"/>
                        <wps:cNvSpPr/>
                        <wps:spPr>
                          <a:xfrm>
                            <a:off x="0" y="0"/>
                            <a:ext cx="1924050" cy="0"/>
                          </a:xfrm>
                          <a:custGeom>
                            <a:avLst/>
                            <a:gdLst/>
                            <a:ahLst/>
                            <a:cxnLst/>
                            <a:rect l="0" t="0" r="0" b="0"/>
                            <a:pathLst>
                              <a:path w="1924050">
                                <a:moveTo>
                                  <a:pt x="0" y="0"/>
                                </a:moveTo>
                                <a:lnTo>
                                  <a:pt x="1924050" y="0"/>
                                </a:lnTo>
                              </a:path>
                            </a:pathLst>
                          </a:custGeom>
                          <a:noFill/>
                          <a:ln w="9525" cap="flat" cmpd="sng" algn="ctr">
                            <a:solidFill>
                              <a:srgbClr val="000000"/>
                            </a:solidFill>
                            <a:prstDash val="solid"/>
                            <a:round/>
                          </a:ln>
                          <a:effectLst/>
                        </wps:spPr>
                        <wps:bodyPr/>
                      </wps:wsp>
                    </wpg:wgp>
                  </a:graphicData>
                </a:graphic>
              </wp:inline>
            </w:drawing>
          </mc:Choice>
          <mc:Fallback>
            <w:pict>
              <v:group w14:anchorId="67478830" id="Group 11"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hF8EA&#10;AADbAAAADwAAAGRycy9kb3ducmV2LnhtbERPTWvCQBC9F/oflhF6azZaKBKzSlsQIgjFRPA6ZKdJ&#10;anY2ZNck/ntXELzN431OuplMKwbqXWNZwTyKQRCXVjdcKTgW2/clCOeRNbaWScGVHGzWry8pJtqO&#10;fKAh95UIIewSVFB73yVSurImgy6yHXHg/mxv0AfYV1L3OIZw08pFHH9Kgw2Hhho7+qmpPOcXo2B3&#10;/f44nYdd9z8VefGbH7Jmb6xSb7PpawXC0+Sf4oc702H+Au6/h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IRfBAAAA2wAAAA8AAAAAAAAAAAAAAAAAmAIAAGRycy9kb3du&#10;cmV2LnhtbFBLBQYAAAAABAAEAPUAAACGAwAAAAA=&#10;" path="m,l1924050,e" filled="f">
                  <v:path arrowok="t" textboxrect="0,0,1924050,0"/>
                </v:shape>
                <w10:anchorlock/>
              </v:group>
            </w:pict>
          </mc:Fallback>
        </mc:AlternateContent>
      </w:r>
    </w:p>
    <w:p w:rsidR="00EB0BE8" w:rsidRDefault="00EB0BE8" w:rsidP="00EB0BE8">
      <w:pPr>
        <w:spacing w:after="7" w:line="251" w:lineRule="auto"/>
        <w:ind w:right="102"/>
        <w:rPr>
          <w:rFonts w:ascii="Times New Roman" w:eastAsia="Times New Roman" w:hAnsi="Times New Roman" w:cs="Times New Roman"/>
          <w:b/>
          <w:sz w:val="20"/>
          <w:u w:val="single" w:color="000000"/>
        </w:rPr>
      </w:pPr>
      <w:r>
        <w:rPr>
          <w:rFonts w:ascii="Times New Roman" w:eastAsia="Times New Roman" w:hAnsi="Times New Roman" w:cs="Times New Roman"/>
          <w:b/>
          <w:sz w:val="20"/>
        </w:rPr>
        <w:t xml:space="preserve">                   </w:t>
      </w:r>
      <w:r>
        <w:rPr>
          <w:rFonts w:ascii="Times New Roman" w:eastAsia="Times New Roman" w:hAnsi="Times New Roman" w:cs="Times New Roman"/>
          <w:b/>
          <w:sz w:val="16"/>
        </w:rPr>
        <w:t>Collegiate Chapter Advisor</w:t>
      </w:r>
    </w:p>
    <w:p w:rsidR="00EB0BE8" w:rsidRDefault="00031F6D" w:rsidP="00EB0BE8">
      <w:pPr>
        <w:spacing w:after="7" w:line="251" w:lineRule="auto"/>
        <w:ind w:right="102"/>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EB0BE8" w:rsidRDefault="00EB0BE8" w:rsidP="00EB0BE8">
      <w:pPr>
        <w:spacing w:after="7" w:line="251" w:lineRule="auto"/>
        <w:ind w:right="102"/>
        <w:rPr>
          <w:rFonts w:ascii="Times New Roman" w:eastAsia="Times New Roman" w:hAnsi="Times New Roman" w:cs="Times New Roman"/>
          <w:b/>
          <w:sz w:val="20"/>
        </w:rPr>
      </w:pPr>
    </w:p>
    <w:p w:rsidR="00EB0BE8" w:rsidRPr="00EB0BE8" w:rsidRDefault="00031F6D" w:rsidP="00EB0BE8">
      <w:pPr>
        <w:spacing w:after="7" w:line="251" w:lineRule="auto"/>
        <w:ind w:right="102"/>
        <w:rPr>
          <w:rFonts w:ascii="Times New Roman" w:eastAsia="Times New Roman" w:hAnsi="Times New Roman" w:cs="Times New Roman"/>
          <w:b/>
          <w:sz w:val="20"/>
        </w:rPr>
      </w:pPr>
      <w:r>
        <w:rPr>
          <w:rFonts w:ascii="Times New Roman" w:eastAsia="Times New Roman" w:hAnsi="Times New Roman" w:cs="Times New Roman"/>
          <w:b/>
          <w:sz w:val="20"/>
        </w:rPr>
        <w:t xml:space="preserve">Signed: (3) </w:t>
      </w:r>
      <w:r w:rsidR="00EB0BE8">
        <w:rPr>
          <w:noProof/>
        </w:rPr>
        <mc:AlternateContent>
          <mc:Choice Requires="wpg">
            <w:drawing>
              <wp:inline distT="0" distB="0" distL="0" distR="0" wp14:anchorId="581ED911" wp14:editId="327A407C">
                <wp:extent cx="1924050" cy="9525"/>
                <wp:effectExtent l="0" t="0" r="0" b="0"/>
                <wp:docPr id="15" name="Group 15"/>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16" name="Shape 680"/>
                        <wps:cNvSpPr/>
                        <wps:spPr>
                          <a:xfrm>
                            <a:off x="0" y="0"/>
                            <a:ext cx="1924050" cy="0"/>
                          </a:xfrm>
                          <a:custGeom>
                            <a:avLst/>
                            <a:gdLst/>
                            <a:ahLst/>
                            <a:cxnLst/>
                            <a:rect l="0" t="0" r="0" b="0"/>
                            <a:pathLst>
                              <a:path w="1924050">
                                <a:moveTo>
                                  <a:pt x="0" y="0"/>
                                </a:moveTo>
                                <a:lnTo>
                                  <a:pt x="1924050" y="0"/>
                                </a:lnTo>
                              </a:path>
                            </a:pathLst>
                          </a:custGeom>
                          <a:noFill/>
                          <a:ln w="9525" cap="flat" cmpd="sng" algn="ctr">
                            <a:solidFill>
                              <a:srgbClr val="000000"/>
                            </a:solidFill>
                            <a:prstDash val="solid"/>
                            <a:round/>
                          </a:ln>
                          <a:effectLst/>
                        </wps:spPr>
                        <wps:bodyPr/>
                      </wps:wsp>
                    </wpg:wgp>
                  </a:graphicData>
                </a:graphic>
              </wp:inline>
            </w:drawing>
          </mc:Choice>
          <mc:Fallback>
            <w:pict>
              <v:group w14:anchorId="6C6B7CA5" id="Group 15"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UnFMEA&#10;AADbAAAADwAAAGRycy9kb3ducmV2LnhtbERPTWuDQBC9F/oflinkVtcmEIJ1lbYQMBAo0UCvgztV&#10;qzsr7saYf98tFHKbx/ucNF/MIGaaXGdZwUsUgyCure64UXCu9s87EM4jaxwsk4IbOcizx4cUE22v&#10;fKK59I0IIewSVNB6PyZSurolgy6yI3Hgvu1k0Ac4NVJPeA3hZpDrON5Kgx2HhhZH+mip7suLUXC4&#10;vW+++vkw/ixVWX2Wp6I7GqvU6ml5ewXhafF38b+70GH+Fv5+C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JxTBAAAA2wAAAA8AAAAAAAAAAAAAAAAAmAIAAGRycy9kb3du&#10;cmV2LnhtbFBLBQYAAAAABAAEAPUAAACGAwAAAAA=&#10;" path="m,l1924050,e" filled="f">
                  <v:path arrowok="t" textboxrect="0,0,1924050,0"/>
                </v:shape>
                <w10:anchorlock/>
              </v:group>
            </w:pict>
          </mc:Fallback>
        </mc:AlternateContent>
      </w:r>
      <w:r>
        <w:rPr>
          <w:rFonts w:ascii="Times New Roman" w:eastAsia="Times New Roman" w:hAnsi="Times New Roman" w:cs="Times New Roman"/>
          <w:b/>
          <w:sz w:val="16"/>
        </w:rPr>
        <w:tab/>
        <w:t xml:space="preserve">                                                 </w:t>
      </w:r>
    </w:p>
    <w:p w:rsidR="007F4B0C" w:rsidRPr="00EB0BE8" w:rsidRDefault="00EB0BE8" w:rsidP="00EB0BE8">
      <w:pPr>
        <w:spacing w:after="7" w:line="251" w:lineRule="auto"/>
        <w:ind w:right="102"/>
        <w:rPr>
          <w:rFonts w:ascii="Times New Roman" w:eastAsia="Times New Roman" w:hAnsi="Times New Roman" w:cs="Times New Roman"/>
          <w:b/>
          <w:sz w:val="20"/>
        </w:rPr>
      </w:pPr>
      <w:r>
        <w:rPr>
          <w:rFonts w:ascii="Times New Roman" w:eastAsia="Times New Roman" w:hAnsi="Times New Roman" w:cs="Times New Roman"/>
          <w:b/>
          <w:sz w:val="16"/>
        </w:rPr>
        <w:t xml:space="preserve">                        </w:t>
      </w:r>
      <w:r w:rsidR="00C5227C">
        <w:rPr>
          <w:rFonts w:ascii="Times New Roman" w:eastAsia="Times New Roman" w:hAnsi="Times New Roman" w:cs="Times New Roman"/>
          <w:b/>
          <w:sz w:val="16"/>
        </w:rPr>
        <w:t>Dean of Intake</w:t>
      </w:r>
      <w:r w:rsidR="00031F6D">
        <w:rPr>
          <w:rFonts w:ascii="Times New Roman" w:eastAsia="Times New Roman" w:hAnsi="Times New Roman" w:cs="Times New Roman"/>
          <w:b/>
          <w:sz w:val="16"/>
        </w:rPr>
        <w:tab/>
        <w:t xml:space="preserve"> </w:t>
      </w:r>
      <w:r w:rsidR="00031F6D">
        <w:rPr>
          <w:rFonts w:ascii="Times New Roman" w:eastAsia="Times New Roman" w:hAnsi="Times New Roman" w:cs="Times New Roman"/>
          <w:b/>
          <w:sz w:val="16"/>
        </w:rPr>
        <w:tab/>
        <w:t xml:space="preserve"> </w:t>
      </w:r>
      <w:r w:rsidR="00031F6D">
        <w:rPr>
          <w:rFonts w:ascii="Times New Roman" w:eastAsia="Times New Roman" w:hAnsi="Times New Roman" w:cs="Times New Roman"/>
          <w:b/>
          <w:sz w:val="16"/>
        </w:rPr>
        <w:tab/>
        <w:t xml:space="preserve"> </w:t>
      </w:r>
    </w:p>
    <w:p w:rsidR="00EB0BE8" w:rsidRDefault="00031F6D" w:rsidP="00EB0BE8">
      <w:pPr>
        <w:spacing w:after="7" w:line="251" w:lineRule="auto"/>
        <w:ind w:left="-5" w:right="102" w:hanging="10"/>
        <w:rPr>
          <w:rFonts w:ascii="Times New Roman" w:eastAsia="Times New Roman" w:hAnsi="Times New Roman" w:cs="Times New Roman"/>
          <w:b/>
          <w:sz w:val="16"/>
        </w:rPr>
      </w:pPr>
      <w:r>
        <w:rPr>
          <w:rFonts w:ascii="Times New Roman" w:eastAsia="Times New Roman" w:hAnsi="Times New Roman" w:cs="Times New Roman"/>
          <w:b/>
          <w:sz w:val="16"/>
        </w:rPr>
        <w:t xml:space="preserve"> </w:t>
      </w:r>
    </w:p>
    <w:p w:rsidR="00E557EA" w:rsidRDefault="00EB0BE8" w:rsidP="00A6633A">
      <w:pPr>
        <w:spacing w:after="7" w:line="251" w:lineRule="auto"/>
        <w:ind w:left="-5" w:right="102" w:hanging="10"/>
        <w:rPr>
          <w:rFonts w:ascii="Times New Roman" w:eastAsia="Times New Roman" w:hAnsi="Times New Roman" w:cs="Times New Roman"/>
          <w:b/>
          <w:sz w:val="20"/>
          <w:u w:val="single" w:color="000000"/>
        </w:rPr>
      </w:pPr>
      <w:r>
        <w:rPr>
          <w:rFonts w:ascii="Times New Roman" w:eastAsia="Times New Roman" w:hAnsi="Times New Roman" w:cs="Times New Roman"/>
          <w:b/>
          <w:sz w:val="20"/>
        </w:rPr>
        <w:t>Dated:</w:t>
      </w:r>
      <w:r>
        <w:rPr>
          <w:rFonts w:ascii="Times New Roman" w:eastAsia="Times New Roman" w:hAnsi="Times New Roman" w:cs="Times New Roman"/>
          <w:sz w:val="24"/>
        </w:rPr>
        <w:t xml:space="preserve"> </w:t>
      </w:r>
      <w:r>
        <w:rPr>
          <w:noProof/>
        </w:rPr>
        <mc:AlternateContent>
          <mc:Choice Requires="wpg">
            <w:drawing>
              <wp:inline distT="0" distB="0" distL="0" distR="0" wp14:anchorId="23FB4000" wp14:editId="78D31557">
                <wp:extent cx="1924050" cy="9525"/>
                <wp:effectExtent l="0" t="0" r="0" b="0"/>
                <wp:docPr id="21" name="Group 21"/>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22" name="Shape 680"/>
                        <wps:cNvSpPr/>
                        <wps:spPr>
                          <a:xfrm>
                            <a:off x="0" y="0"/>
                            <a:ext cx="1924050" cy="0"/>
                          </a:xfrm>
                          <a:custGeom>
                            <a:avLst/>
                            <a:gdLst/>
                            <a:ahLst/>
                            <a:cxnLst/>
                            <a:rect l="0" t="0" r="0" b="0"/>
                            <a:pathLst>
                              <a:path w="1924050">
                                <a:moveTo>
                                  <a:pt x="0" y="0"/>
                                </a:moveTo>
                                <a:lnTo>
                                  <a:pt x="19240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6A20F5" id="Group 21"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rqsQA&#10;AADbAAAADwAAAGRycy9kb3ducmV2LnhtbESPzWrDMBCE74G+g9hCb7FcF0Jxo4SkELChEGIHel2s&#10;re3GWhlL8c/bV4VCj8PMfMNs97PpxEiDay0reI5iEMSV1S3XCq7laf0KwnlkjZ1lUrCQg/3uYbXF&#10;VNuJLzQWvhYBwi5FBY33fSqlqxoy6CLbEwfvyw4GfZBDLfWAU4CbTiZxvJEGWw4LDfb03lB1K+5G&#10;Qb4cXz5vY95/z2VRnotL1n4Yq9TT43x4A+Fp9v/hv3amFSQJ/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66rEAAAA2wAAAA8AAAAAAAAAAAAAAAAAmAIAAGRycy9k&#10;b3ducmV2LnhtbFBLBQYAAAAABAAEAPUAAACJAwAAAAA=&#10;" path="m,l1924050,e" filled="f">
                  <v:path arrowok="t" textboxrect="0,0,1924050,0"/>
                </v:shape>
                <w10:anchorlock/>
              </v:group>
            </w:pict>
          </mc:Fallback>
        </mc:AlternateContent>
      </w:r>
      <w:r>
        <w:rPr>
          <w:rFonts w:ascii="Times New Roman" w:eastAsia="Times New Roman" w:hAnsi="Times New Roman" w:cs="Times New Roman"/>
          <w:b/>
          <w:sz w:val="20"/>
          <w:u w:val="single" w:color="000000"/>
        </w:rPr>
        <w:t xml:space="preserve">   </w:t>
      </w: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rsidR="00C700EB" w:rsidRDefault="00C700EB" w:rsidP="00A6633A">
      <w:pPr>
        <w:spacing w:after="7" w:line="251" w:lineRule="auto"/>
        <w:ind w:left="-5" w:right="102" w:hanging="10"/>
        <w:rPr>
          <w:rFonts w:ascii="Times New Roman" w:eastAsia="Times New Roman" w:hAnsi="Times New Roman" w:cs="Times New Roman"/>
          <w:b/>
          <w:sz w:val="20"/>
          <w:u w:val="single" w:color="000000"/>
        </w:rPr>
      </w:pPr>
    </w:p>
    <w:p w:rsidR="00C700EB" w:rsidRDefault="00C700EB" w:rsidP="00A6633A">
      <w:pPr>
        <w:spacing w:after="7" w:line="251" w:lineRule="auto"/>
        <w:ind w:left="-5" w:right="102" w:hanging="10"/>
        <w:rPr>
          <w:rFonts w:ascii="Times New Roman" w:eastAsia="Times New Roman" w:hAnsi="Times New Roman" w:cs="Times New Roman"/>
          <w:b/>
          <w:sz w:val="20"/>
          <w:u w:val="single" w:color="000000"/>
        </w:rPr>
      </w:pPr>
    </w:p>
    <w:p w:rsidR="00A6633A" w:rsidRPr="00A6633A" w:rsidRDefault="00EB0BE8" w:rsidP="00A6633A">
      <w:pPr>
        <w:spacing w:after="7" w:line="251" w:lineRule="auto"/>
        <w:ind w:left="-5" w:right="102" w:hanging="10"/>
        <w:rPr>
          <w:rFonts w:ascii="Times New Roman" w:eastAsia="Times New Roman" w:hAnsi="Times New Roman" w:cs="Times New Roman"/>
          <w:b/>
          <w:sz w:val="20"/>
        </w:rPr>
      </w:pPr>
      <w:r>
        <w:rPr>
          <w:rFonts w:ascii="Times New Roman" w:eastAsia="Times New Roman" w:hAnsi="Times New Roman" w:cs="Times New Roman"/>
          <w:b/>
          <w:sz w:val="20"/>
          <w:u w:val="single" w:color="000000"/>
        </w:rPr>
        <w:t xml:space="preserve">                                                           </w:t>
      </w:r>
      <w:r w:rsidR="00A6633A">
        <w:rPr>
          <w:rFonts w:ascii="Times New Roman" w:eastAsia="Times New Roman" w:hAnsi="Times New Roman" w:cs="Times New Roman"/>
          <w:b/>
          <w:sz w:val="20"/>
        </w:rPr>
        <w:t xml:space="preserve">      </w:t>
      </w:r>
    </w:p>
    <w:p w:rsidR="007F4B0C" w:rsidRDefault="00031F6D">
      <w:pPr>
        <w:spacing w:after="190" w:line="249" w:lineRule="auto"/>
        <w:ind w:left="-5" w:right="111" w:hanging="10"/>
        <w:jc w:val="both"/>
      </w:pPr>
      <w:r>
        <w:rPr>
          <w:rFonts w:ascii="Times New Roman" w:eastAsia="Times New Roman" w:hAnsi="Times New Roman" w:cs="Times New Roman"/>
          <w:sz w:val="24"/>
        </w:rPr>
        <w:lastRenderedPageBreak/>
        <w:t>After the chapter president, the collegiate chapter advisor</w:t>
      </w:r>
      <w:r w:rsidR="00EB0BE8">
        <w:rPr>
          <w:rFonts w:ascii="Times New Roman" w:eastAsia="Times New Roman" w:hAnsi="Times New Roman" w:cs="Times New Roman"/>
          <w:sz w:val="24"/>
        </w:rPr>
        <w:t xml:space="preserve"> and Dean of Intake </w:t>
      </w:r>
      <w:r>
        <w:rPr>
          <w:rFonts w:ascii="Times New Roman" w:eastAsia="Times New Roman" w:hAnsi="Times New Roman" w:cs="Times New Roman"/>
          <w:sz w:val="24"/>
        </w:rPr>
        <w:t xml:space="preserve">sign the above, you must </w:t>
      </w:r>
      <w:r>
        <w:rPr>
          <w:rFonts w:ascii="Times New Roman" w:eastAsia="Times New Roman" w:hAnsi="Times New Roman" w:cs="Times New Roman"/>
          <w:b/>
          <w:sz w:val="24"/>
        </w:rPr>
        <w:t>send orig</w:t>
      </w:r>
      <w:r w:rsidR="00EB0BE8">
        <w:rPr>
          <w:rFonts w:ascii="Times New Roman" w:eastAsia="Times New Roman" w:hAnsi="Times New Roman" w:cs="Times New Roman"/>
          <w:b/>
          <w:sz w:val="24"/>
        </w:rPr>
        <w:t>inals and enclosures to District</w:t>
      </w:r>
      <w:r>
        <w:rPr>
          <w:rFonts w:ascii="Times New Roman" w:eastAsia="Times New Roman" w:hAnsi="Times New Roman" w:cs="Times New Roman"/>
          <w:b/>
          <w:sz w:val="24"/>
        </w:rPr>
        <w:t xml:space="preserve"> Director, </w:t>
      </w:r>
      <w:r>
        <w:rPr>
          <w:rFonts w:ascii="Times New Roman" w:eastAsia="Times New Roman" w:hAnsi="Times New Roman" w:cs="Times New Roman"/>
          <w:sz w:val="24"/>
        </w:rPr>
        <w:t xml:space="preserve">with a copy to the </w:t>
      </w:r>
      <w:r w:rsidR="00EB0BE8">
        <w:rPr>
          <w:rFonts w:ascii="Times New Roman" w:eastAsia="Times New Roman" w:hAnsi="Times New Roman" w:cs="Times New Roman"/>
          <w:sz w:val="24"/>
        </w:rPr>
        <w:t xml:space="preserve">National </w:t>
      </w:r>
      <w:r>
        <w:rPr>
          <w:rFonts w:ascii="Times New Roman" w:eastAsia="Times New Roman" w:hAnsi="Times New Roman" w:cs="Times New Roman"/>
          <w:sz w:val="24"/>
        </w:rPr>
        <w:t xml:space="preserve">Headquarters. The </w:t>
      </w:r>
      <w:r w:rsidR="00C700EB">
        <w:rPr>
          <w:rFonts w:ascii="Times New Roman" w:eastAsia="Times New Roman" w:hAnsi="Times New Roman" w:cs="Times New Roman"/>
          <w:sz w:val="24"/>
        </w:rPr>
        <w:t>District Director</w:t>
      </w:r>
      <w:r>
        <w:rPr>
          <w:rFonts w:ascii="Times New Roman" w:eastAsia="Times New Roman" w:hAnsi="Times New Roman" w:cs="Times New Roman"/>
          <w:sz w:val="24"/>
        </w:rPr>
        <w:t xml:space="preserve"> and chapter shall retain signed copies of all request forms and all enclosures. </w:t>
      </w:r>
    </w:p>
    <w:p w:rsidR="007F4B0C" w:rsidRDefault="00031F6D">
      <w:pPr>
        <w:spacing w:after="198" w:line="239" w:lineRule="auto"/>
      </w:pPr>
      <w:r>
        <w:rPr>
          <w:rFonts w:ascii="Times New Roman" w:eastAsia="Times New Roman" w:hAnsi="Times New Roman" w:cs="Times New Roman"/>
          <w:sz w:val="24"/>
        </w:rPr>
        <w:t>The following is to be</w:t>
      </w:r>
      <w:r w:rsidR="00EB0BE8">
        <w:rPr>
          <w:rFonts w:ascii="Times New Roman" w:eastAsia="Times New Roman" w:hAnsi="Times New Roman" w:cs="Times New Roman"/>
          <w:b/>
          <w:sz w:val="24"/>
        </w:rPr>
        <w:t xml:space="preserve"> completed by the District</w:t>
      </w:r>
      <w:r>
        <w:rPr>
          <w:rFonts w:ascii="Times New Roman" w:eastAsia="Times New Roman" w:hAnsi="Times New Roman" w:cs="Times New Roman"/>
          <w:b/>
          <w:sz w:val="24"/>
        </w:rPr>
        <w:t xml:space="preserve"> Director</w:t>
      </w:r>
      <w:r>
        <w:rPr>
          <w:rFonts w:ascii="Times New Roman" w:eastAsia="Times New Roman" w:hAnsi="Times New Roman" w:cs="Times New Roman"/>
          <w:sz w:val="24"/>
        </w:rPr>
        <w:t xml:space="preserve"> and returned to the chapter. A copy is to be sent to the </w:t>
      </w:r>
      <w:r w:rsidR="00EB0BE8">
        <w:rPr>
          <w:rFonts w:ascii="Times New Roman" w:eastAsia="Times New Roman" w:hAnsi="Times New Roman" w:cs="Times New Roman"/>
          <w:sz w:val="24"/>
        </w:rPr>
        <w:t>National</w:t>
      </w:r>
      <w:r>
        <w:rPr>
          <w:rFonts w:ascii="Times New Roman" w:eastAsia="Times New Roman" w:hAnsi="Times New Roman" w:cs="Times New Roman"/>
          <w:sz w:val="24"/>
        </w:rPr>
        <w:t xml:space="preserve"> Headquarters and the </w:t>
      </w:r>
      <w:r w:rsidR="00EB0BE8">
        <w:rPr>
          <w:rFonts w:ascii="Times New Roman" w:eastAsia="Times New Roman" w:hAnsi="Times New Roman" w:cs="Times New Roman"/>
          <w:sz w:val="24"/>
        </w:rPr>
        <w:t>District</w:t>
      </w:r>
      <w:r>
        <w:rPr>
          <w:rFonts w:ascii="Times New Roman" w:eastAsia="Times New Roman" w:hAnsi="Times New Roman" w:cs="Times New Roman"/>
          <w:sz w:val="24"/>
        </w:rPr>
        <w:t xml:space="preserve"> Director must keep a copy for his</w:t>
      </w:r>
      <w:r w:rsidR="002B4A41">
        <w:rPr>
          <w:rFonts w:ascii="Times New Roman" w:eastAsia="Times New Roman" w:hAnsi="Times New Roman" w:cs="Times New Roman"/>
          <w:sz w:val="24"/>
        </w:rPr>
        <w:t>/her</w:t>
      </w:r>
      <w:r>
        <w:rPr>
          <w:rFonts w:ascii="Times New Roman" w:eastAsia="Times New Roman" w:hAnsi="Times New Roman" w:cs="Times New Roman"/>
          <w:sz w:val="24"/>
        </w:rPr>
        <w:t xml:space="preserve"> records: </w:t>
      </w:r>
    </w:p>
    <w:p w:rsidR="007F4B0C" w:rsidRDefault="00031F6D">
      <w:pPr>
        <w:pStyle w:val="Heading1"/>
        <w:numPr>
          <w:ilvl w:val="0"/>
          <w:numId w:val="0"/>
        </w:numPr>
        <w:ind w:left="-5"/>
      </w:pPr>
      <w:r>
        <w:t>Notification of Approval to hold an informational meeting, on the date indicated above.</w:t>
      </w:r>
      <w:r>
        <w:rPr>
          <w:b w:val="0"/>
        </w:rPr>
        <w:t xml:space="preserve">* </w:t>
      </w:r>
    </w:p>
    <w:p w:rsidR="007F4B0C" w:rsidRDefault="00031F6D">
      <w:pPr>
        <w:spacing w:after="155" w:line="249" w:lineRule="auto"/>
        <w:ind w:left="-5" w:right="11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Please be reminded that </w:t>
      </w:r>
      <w:r>
        <w:rPr>
          <w:rFonts w:ascii="Times New Roman" w:eastAsia="Times New Roman" w:hAnsi="Times New Roman" w:cs="Times New Roman"/>
          <w:b/>
          <w:sz w:val="24"/>
        </w:rPr>
        <w:t>after holding the informational meeting, further approval by the Regional Director is necessary to conduct interviews</w:t>
      </w:r>
      <w:r>
        <w:rPr>
          <w:rFonts w:ascii="Times New Roman" w:eastAsia="Times New Roman" w:hAnsi="Times New Roman" w:cs="Times New Roman"/>
          <w:sz w:val="24"/>
        </w:rPr>
        <w:t>, following the submission of applications and references, application fees and academic credentials for r</w:t>
      </w:r>
      <w:r w:rsidR="002B4A41">
        <w:rPr>
          <w:rFonts w:ascii="Times New Roman" w:eastAsia="Times New Roman" w:hAnsi="Times New Roman" w:cs="Times New Roman"/>
          <w:sz w:val="24"/>
        </w:rPr>
        <w:t>eview by the District Director</w:t>
      </w:r>
      <w:r w:rsidR="00C700EB">
        <w:rPr>
          <w:rFonts w:ascii="Times New Roman" w:eastAsia="Times New Roman" w:hAnsi="Times New Roman" w:cs="Times New Roman"/>
          <w:sz w:val="24"/>
        </w:rPr>
        <w:t>.</w:t>
      </w:r>
    </w:p>
    <w:p w:rsidR="002B4A41" w:rsidRDefault="002B4A41">
      <w:pPr>
        <w:spacing w:after="155" w:line="249" w:lineRule="auto"/>
        <w:ind w:left="-5" w:right="111" w:hanging="10"/>
        <w:jc w:val="both"/>
      </w:pPr>
    </w:p>
    <w:p w:rsidR="007F4B0C" w:rsidRDefault="00EB0BE8">
      <w:pPr>
        <w:spacing w:after="186" w:line="251" w:lineRule="auto"/>
        <w:ind w:left="-5" w:right="102" w:hanging="10"/>
        <w:rPr>
          <w:rFonts w:ascii="Times New Roman" w:eastAsia="Times New Roman" w:hAnsi="Times New Roman" w:cs="Times New Roman"/>
          <w:b/>
          <w:sz w:val="20"/>
        </w:rPr>
      </w:pPr>
      <w:r>
        <w:rPr>
          <w:noProof/>
        </w:rPr>
        <mc:AlternateContent>
          <mc:Choice Requires="wpg">
            <w:drawing>
              <wp:anchor distT="0" distB="0" distL="114300" distR="114300" simplePos="0" relativeHeight="251663360" behindDoc="0" locked="0" layoutInCell="1" allowOverlap="1" wp14:anchorId="08E15496" wp14:editId="4776B1BE">
                <wp:simplePos x="0" y="0"/>
                <wp:positionH relativeFrom="column">
                  <wp:posOffset>429585</wp:posOffset>
                </wp:positionH>
                <wp:positionV relativeFrom="paragraph">
                  <wp:posOffset>109585</wp:posOffset>
                </wp:positionV>
                <wp:extent cx="3028315" cy="9525"/>
                <wp:effectExtent l="0" t="0" r="0" b="0"/>
                <wp:wrapNone/>
                <wp:docPr id="8585" name="Group 8585"/>
                <wp:cNvGraphicFramePr/>
                <a:graphic xmlns:a="http://schemas.openxmlformats.org/drawingml/2006/main">
                  <a:graphicData uri="http://schemas.microsoft.com/office/word/2010/wordprocessingGroup">
                    <wpg:wgp>
                      <wpg:cNvGrpSpPr/>
                      <wpg:grpSpPr>
                        <a:xfrm>
                          <a:off x="0" y="0"/>
                          <a:ext cx="3028315" cy="9525"/>
                          <a:chOff x="0" y="0"/>
                          <a:chExt cx="3028315" cy="9525"/>
                        </a:xfrm>
                      </wpg:grpSpPr>
                      <wps:wsp>
                        <wps:cNvPr id="694" name="Shape 694"/>
                        <wps:cNvSpPr/>
                        <wps:spPr>
                          <a:xfrm>
                            <a:off x="0" y="0"/>
                            <a:ext cx="3028315" cy="0"/>
                          </a:xfrm>
                          <a:custGeom>
                            <a:avLst/>
                            <a:gdLst/>
                            <a:ahLst/>
                            <a:cxnLst/>
                            <a:rect l="0" t="0" r="0" b="0"/>
                            <a:pathLst>
                              <a:path w="3028315">
                                <a:moveTo>
                                  <a:pt x="0" y="0"/>
                                </a:moveTo>
                                <a:lnTo>
                                  <a:pt x="30283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CB25F8" id="Group 8585" o:spid="_x0000_s1026" style="position:absolute;margin-left:33.85pt;margin-top:8.65pt;width:238.45pt;height:.75pt;z-index:251663360" coordsize="302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">
                <v:shape id="Shape 694" o:spid="_x0000_s1027" style="position:absolute;width:30283;height:0;visibility:visible;mso-wrap-style:square;v-text-anchor:top" coordsize="3028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r8AA&#10;AADcAAAADwAAAGRycy9kb3ducmV2LnhtbESP0YrCMBRE3xf8h3AF39Z0RUS7RllE0ddWP+DS3DZh&#10;m5vSxFr/3ggL+zjMzBlmux9dKwbqg/Ws4GuegSCuvLbcKLhdT59rECEia2w9k4InBdjvJh9bzLV/&#10;cEFDGRuRIBxyVGBi7HIpQ2XIYZj7jjh5te8dxiT7RuoeHwnuWrnIspV0aDktGOzoYKj6Le9OQeGK&#10;rLzXVHaDDWeLozTHRa3UbDr+fIOINMb/8F/7ohWsNkt4n0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M+r8AAAADcAAAADwAAAAAAAAAAAAAAAACYAgAAZHJzL2Rvd25y&#10;ZXYueG1sUEsFBgAAAAAEAAQA9QAAAIUDAAAAAA==&#10;" path="m,l3028315,e" filled="f">
                  <v:path arrowok="t" textboxrect="0,0,3028315,0"/>
                </v:shape>
              </v:group>
            </w:pict>
          </mc:Fallback>
        </mc:AlternateContent>
      </w:r>
      <w:r w:rsidR="00031F6D">
        <w:rPr>
          <w:rFonts w:ascii="Times New Roman" w:eastAsia="Times New Roman" w:hAnsi="Times New Roman" w:cs="Times New Roman"/>
          <w:b/>
          <w:sz w:val="20"/>
        </w:rPr>
        <w:t xml:space="preserve">Signed:                                                                                                                                                                                                        </w:t>
      </w:r>
      <w:r>
        <w:rPr>
          <w:rFonts w:ascii="Times New Roman" w:eastAsia="Times New Roman" w:hAnsi="Times New Roman" w:cs="Times New Roman"/>
          <w:b/>
          <w:sz w:val="20"/>
        </w:rPr>
        <w:t xml:space="preserve">                  District</w:t>
      </w:r>
      <w:r w:rsidR="00031F6D">
        <w:rPr>
          <w:rFonts w:ascii="Times New Roman" w:eastAsia="Times New Roman" w:hAnsi="Times New Roman" w:cs="Times New Roman"/>
          <w:b/>
          <w:sz w:val="20"/>
        </w:rPr>
        <w:t xml:space="preserve"> Director        </w:t>
      </w:r>
    </w:p>
    <w:p w:rsidR="002B4A41" w:rsidRDefault="002B4A41">
      <w:pPr>
        <w:spacing w:after="186" w:line="251" w:lineRule="auto"/>
        <w:ind w:left="-5" w:right="102" w:hanging="10"/>
      </w:pPr>
    </w:p>
    <w:p w:rsidR="002B4A41" w:rsidRDefault="00EB0BE8" w:rsidP="002B4A41">
      <w:pPr>
        <w:spacing w:after="186" w:line="251" w:lineRule="auto"/>
        <w:ind w:right="102"/>
        <w:rPr>
          <w:rFonts w:ascii="Times New Roman" w:eastAsia="Times New Roman" w:hAnsi="Times New Roman" w:cs="Times New Roman"/>
          <w:b/>
          <w:sz w:val="20"/>
        </w:rPr>
      </w:pPr>
      <w:r>
        <w:rPr>
          <w:noProof/>
        </w:rPr>
        <mc:AlternateContent>
          <mc:Choice Requires="wpg">
            <w:drawing>
              <wp:anchor distT="0" distB="0" distL="114300" distR="114300" simplePos="0" relativeHeight="251669504" behindDoc="0" locked="0" layoutInCell="1" allowOverlap="1" wp14:anchorId="3C0B84D6" wp14:editId="20F3DC10">
                <wp:simplePos x="0" y="0"/>
                <wp:positionH relativeFrom="column">
                  <wp:posOffset>389187</wp:posOffset>
                </wp:positionH>
                <wp:positionV relativeFrom="paragraph">
                  <wp:posOffset>125271</wp:posOffset>
                </wp:positionV>
                <wp:extent cx="3028315" cy="9525"/>
                <wp:effectExtent l="0" t="0" r="0" b="0"/>
                <wp:wrapNone/>
                <wp:docPr id="17" name="Group 17"/>
                <wp:cNvGraphicFramePr/>
                <a:graphic xmlns:a="http://schemas.openxmlformats.org/drawingml/2006/main">
                  <a:graphicData uri="http://schemas.microsoft.com/office/word/2010/wordprocessingGroup">
                    <wpg:wgp>
                      <wpg:cNvGrpSpPr/>
                      <wpg:grpSpPr>
                        <a:xfrm>
                          <a:off x="0" y="0"/>
                          <a:ext cx="3028315" cy="9525"/>
                          <a:chOff x="0" y="0"/>
                          <a:chExt cx="3028315" cy="9525"/>
                        </a:xfrm>
                      </wpg:grpSpPr>
                      <wps:wsp>
                        <wps:cNvPr id="18" name="Shape 694"/>
                        <wps:cNvSpPr/>
                        <wps:spPr>
                          <a:xfrm>
                            <a:off x="0" y="0"/>
                            <a:ext cx="3028315" cy="0"/>
                          </a:xfrm>
                          <a:custGeom>
                            <a:avLst/>
                            <a:gdLst/>
                            <a:ahLst/>
                            <a:cxnLst/>
                            <a:rect l="0" t="0" r="0" b="0"/>
                            <a:pathLst>
                              <a:path w="3028315">
                                <a:moveTo>
                                  <a:pt x="0" y="0"/>
                                </a:moveTo>
                                <a:lnTo>
                                  <a:pt x="30283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4F6B02" id="Group 17" o:spid="_x0000_s1026" style="position:absolute;margin-left:30.65pt;margin-top:9.85pt;width:238.45pt;height:.75pt;z-index:251669504" coordsize="302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">
                <v:shape id="Shape 694" o:spid="_x0000_s1027" style="position:absolute;width:30283;height:0;visibility:visible;mso-wrap-style:square;v-text-anchor:top" coordsize="3028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Ub8A&#10;AADbAAAADwAAAGRycy9kb3ducmV2LnhtbESPQW/CMAyF70j8h8hIu0E6DtPUEdA0DcG1ZT/Aatwm&#10;WuNUTSjl3+MDEjdb7/m9z7vDHHo10Zh8ZAPvmwIUcROt587A3+W4/gSVMrLFPjIZuFOCw3652GFp&#10;440rmurcKQnhVKIBl/NQap0aRwHTJg7EorVxDJhlHTttR7xJeOj1tig+dEDP0uBwoB9HzX99DQaq&#10;UBX1taV6mHw6eZy1+922xryt5u8vUJnm/DI/r89W8AVWfpEB9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rytRvwAAANsAAAAPAAAAAAAAAAAAAAAAAJgCAABkcnMvZG93bnJl&#10;di54bWxQSwUGAAAAAAQABAD1AAAAhAMAAAAA&#10;" path="m,l3028315,e" filled="f">
                  <v:path arrowok="t" textboxrect="0,0,3028315,0"/>
                </v:shape>
              </v:group>
            </w:pict>
          </mc:Fallback>
        </mc:AlternateContent>
      </w:r>
      <w:r>
        <w:rPr>
          <w:rFonts w:ascii="Times New Roman" w:eastAsia="Times New Roman" w:hAnsi="Times New Roman" w:cs="Times New Roman"/>
          <w:b/>
          <w:sz w:val="20"/>
        </w:rPr>
        <w:t xml:space="preserve">Dated: </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rPr>
        <w:t xml:space="preserve">  </w:t>
      </w: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2B4A41">
      <w:pPr>
        <w:spacing w:after="186" w:line="251" w:lineRule="auto"/>
        <w:ind w:right="102"/>
        <w:rPr>
          <w:rFonts w:ascii="Times New Roman" w:eastAsia="Times New Roman" w:hAnsi="Times New Roman" w:cs="Times New Roman"/>
          <w:b/>
          <w:sz w:val="20"/>
        </w:rPr>
      </w:pPr>
    </w:p>
    <w:p w:rsidR="00A6633A" w:rsidRDefault="00A6633A" w:rsidP="00A6633A">
      <w:pPr>
        <w:spacing w:after="0" w:line="276" w:lineRule="auto"/>
        <w:rPr>
          <w:rFonts w:ascii="Times New Roman" w:eastAsia="Times New Roman" w:hAnsi="Times New Roman" w:cs="Times New Roman"/>
          <w:b/>
          <w:sz w:val="20"/>
        </w:rPr>
      </w:pPr>
    </w:p>
    <w:p w:rsidR="00A6633A" w:rsidRDefault="00A6633A" w:rsidP="00A6633A">
      <w:pPr>
        <w:spacing w:after="0" w:line="276" w:lineRule="auto"/>
        <w:rPr>
          <w:rFonts w:ascii="Times New Roman" w:eastAsia="Times New Roman" w:hAnsi="Times New Roman" w:cs="Times New Roman"/>
          <w:b/>
          <w:sz w:val="20"/>
        </w:rPr>
      </w:pPr>
    </w:p>
    <w:p w:rsidR="00A6633A" w:rsidRDefault="00A6633A" w:rsidP="00A6633A">
      <w:pPr>
        <w:spacing w:after="0" w:line="276" w:lineRule="auto"/>
        <w:rPr>
          <w:rFonts w:ascii="Bodoni CG ATT" w:eastAsiaTheme="minorHAnsi" w:hAnsi="Bodoni CG ATT" w:cs="Times New Roman"/>
          <w:b/>
          <w:color w:val="auto"/>
          <w:sz w:val="18"/>
          <w:szCs w:val="18"/>
        </w:rPr>
        <w:sectPr w:rsidR="00A6633A" w:rsidSect="00A6633A">
          <w:footerReference w:type="default" r:id="rId8"/>
          <w:pgSz w:w="12240" w:h="15840"/>
          <w:pgMar w:top="1440" w:right="1440" w:bottom="1440" w:left="1440" w:header="720" w:footer="720" w:gutter="0"/>
          <w:cols w:space="720"/>
          <w:docGrid w:linePitch="360"/>
        </w:sectPr>
      </w:pPr>
    </w:p>
    <w:p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lastRenderedPageBreak/>
        <w:t>Section 10 Hazing Policy</w:t>
      </w:r>
    </w:p>
    <w:p w:rsidR="00A6633A" w:rsidRPr="00A6633A" w:rsidRDefault="00A6633A" w:rsidP="00A6633A">
      <w:pPr>
        <w:spacing w:after="0" w:line="276" w:lineRule="auto"/>
        <w:rPr>
          <w:rFonts w:ascii="Bodoni CG ATT" w:eastAsiaTheme="minorHAnsi" w:hAnsi="Bodoni CG ATT" w:cs="Times New Roman"/>
          <w:b/>
          <w:color w:val="auto"/>
          <w:sz w:val="18"/>
          <w:szCs w:val="18"/>
        </w:rPr>
      </w:pPr>
    </w:p>
    <w:p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Tau Rho Beta Fraternity, Inc. prohibits all forms of hazing. “Hazing” refers to any activity expected of someone joining the fraternity (or to maintain full status in the fraternity) that humiliates, degrades or risks emotional and/or physical harm, regardless of the person's willingness to participate. Any member and/or potential member found guilty of hazing will be immediately and indefinitely suspended from Tau Rho Beta Fraternity, Inc. </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Tau Rho Beta Fraternity, Inc. complies with the Illinois Hazing Law as follows:</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720 ILCS 120/0.01.  Short title </w:t>
      </w: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Sec. 0.01. Short title. This Act may be cited as the Hazing Act. </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720 ILCS 120/5.  Hazing </w:t>
      </w: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Sec. 5. Hazing. A person commits hazing who knowingly requires the performance of any act by a student or other person in a school, college, university, or other educational institution of this State, for the purpose of induction or admission into any group, organization, or society associated or connected with that institution if: </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(a) the act is not sanctioned or authorized by that educational institution; and </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(b) the act results in bodily harm to any person. </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720 ILCS 120/10.  Sentence </w:t>
      </w:r>
    </w:p>
    <w:p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Sec. 10. Sentence. Hazing is a Class A misdemeanor, except hazing that results in death or great bodily harm is a Class 4 felony.</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Section 11 Risk Management</w:t>
      </w:r>
    </w:p>
    <w:p w:rsidR="00A6633A" w:rsidRPr="00A6633A" w:rsidRDefault="00A6633A" w:rsidP="00A6633A">
      <w:pPr>
        <w:spacing w:after="0" w:line="276" w:lineRule="auto"/>
        <w:rPr>
          <w:rFonts w:ascii="Bodoni CG ATT" w:eastAsiaTheme="minorHAnsi" w:hAnsi="Bodoni CG ATT" w:cs="Times New Roman"/>
          <w:b/>
          <w:color w:val="auto"/>
          <w:sz w:val="18"/>
          <w:szCs w:val="18"/>
        </w:rPr>
      </w:pPr>
    </w:p>
    <w:p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Risk management is a discipline for identifying risks, assessing how serious or severe the risks are, and determining ways to address that uncertain future with a goal of avoiding or minimizing harm and financial losses. Risk management focuses on those events or occurrences that may cause injury or harm to our members, assets, and our reputation. Each chapter and/or herd is required to conduct a risk management seminar for all members and/or potential members. This risk management seminar will primarily focus on the act of hazing (Article V Section 10). </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Default="00A6633A" w:rsidP="00A6633A">
      <w:pPr>
        <w:spacing w:after="0" w:line="276" w:lineRule="auto"/>
        <w:rPr>
          <w:rFonts w:ascii="Bodoni CG ATT" w:eastAsiaTheme="minorHAnsi" w:hAnsi="Bodoni CG ATT" w:cs="Times New Roman"/>
          <w:b/>
          <w:color w:val="auto"/>
          <w:sz w:val="16"/>
          <w:szCs w:val="16"/>
        </w:rPr>
      </w:pPr>
    </w:p>
    <w:p w:rsidR="00E557EA" w:rsidRPr="00A6633A" w:rsidRDefault="00E557EA" w:rsidP="00A6633A">
      <w:pPr>
        <w:spacing w:after="0" w:line="276" w:lineRule="auto"/>
        <w:rPr>
          <w:rFonts w:ascii="Bodoni CG ATT" w:eastAsiaTheme="minorHAnsi" w:hAnsi="Bodoni CG ATT" w:cs="Times New Roman"/>
          <w:b/>
          <w:color w:val="auto"/>
          <w:sz w:val="16"/>
          <w:szCs w:val="16"/>
        </w:rPr>
      </w:pPr>
    </w:p>
    <w:p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 xml:space="preserve">Section 12 Alcoholic Beverages </w:t>
      </w:r>
    </w:p>
    <w:p w:rsidR="00A6633A" w:rsidRPr="00A6633A" w:rsidRDefault="00A6633A" w:rsidP="00A6633A">
      <w:pPr>
        <w:spacing w:after="0" w:line="276" w:lineRule="auto"/>
        <w:rPr>
          <w:rFonts w:ascii="Bodoni CG ATT" w:eastAsiaTheme="minorHAnsi" w:hAnsi="Bodoni CG ATT" w:cs="Times New Roman"/>
          <w:b/>
          <w:color w:val="auto"/>
          <w:sz w:val="18"/>
          <w:szCs w:val="18"/>
        </w:rPr>
      </w:pPr>
    </w:p>
    <w:p w:rsidR="00A6633A" w:rsidRPr="00A6633A" w:rsidRDefault="00A6633A" w:rsidP="00A6633A">
      <w:pPr>
        <w:spacing w:after="0" w:line="276" w:lineRule="auto"/>
        <w:ind w:firstLine="36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Alcoholic beverages shall not be permitted at any Tau Rho Beta Fraternity, Inc. event that involves a chapter’s university/college. However, any event not involving a chapter’s institution may serve alcoholic beverages if they comply with the following:</w:t>
      </w:r>
    </w:p>
    <w:p w:rsidR="00A6633A" w:rsidRPr="00A6633A" w:rsidRDefault="00A6633A" w:rsidP="00A6633A">
      <w:pPr>
        <w:spacing w:after="0" w:line="276" w:lineRule="auto"/>
        <w:ind w:firstLine="360"/>
        <w:rPr>
          <w:rFonts w:ascii="Bodoni CG ATT" w:eastAsiaTheme="minorHAnsi" w:hAnsi="Bodoni CG ATT" w:cs="Times New Roman"/>
          <w:color w:val="auto"/>
          <w:sz w:val="18"/>
          <w:szCs w:val="18"/>
        </w:rPr>
      </w:pPr>
    </w:p>
    <w:p w:rsidR="00A6633A" w:rsidRPr="00A6633A" w:rsidRDefault="00A6633A" w:rsidP="00A6633A">
      <w:pPr>
        <w:numPr>
          <w:ilvl w:val="0"/>
          <w:numId w:val="2"/>
        </w:numPr>
        <w:spacing w:after="0" w:line="276" w:lineRule="auto"/>
        <w:contextualSpacing/>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chapter’s advisor must supervise each event at which alcohol is served. He/she is responsible for the management of the event and must be present at all times. The chapter president must also take full and complete responsibility for compliance with the University's alcohol policy, including ensuring that no one who is already intoxicated is served and no one underage has access to alcoholic beverages. The chapter president and the advisor are also responsible for ensuring that no alcoholic beverages are taken out of the designated location/area of the event.</w:t>
      </w:r>
    </w:p>
    <w:p w:rsidR="00A6633A" w:rsidRPr="00A6633A" w:rsidRDefault="00A6633A" w:rsidP="00A6633A">
      <w:pPr>
        <w:spacing w:after="0" w:line="276" w:lineRule="auto"/>
        <w:ind w:left="720"/>
        <w:contextualSpacing/>
        <w:rPr>
          <w:rFonts w:ascii="Bodoni CG ATT" w:eastAsiaTheme="minorHAnsi" w:hAnsi="Bodoni CG ATT" w:cs="Times New Roman"/>
          <w:color w:val="auto"/>
          <w:sz w:val="18"/>
          <w:szCs w:val="18"/>
        </w:rPr>
      </w:pPr>
    </w:p>
    <w:p w:rsidR="00A6633A" w:rsidRPr="00A6633A" w:rsidRDefault="00A6633A" w:rsidP="00A6633A">
      <w:pPr>
        <w:numPr>
          <w:ilvl w:val="0"/>
          <w:numId w:val="2"/>
        </w:numPr>
        <w:spacing w:after="0" w:line="276" w:lineRule="auto"/>
        <w:contextualSpacing/>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chapter must take adequate measures to confirm the identification and age of those wishing to drink.</w:t>
      </w:r>
    </w:p>
    <w:p w:rsidR="00A6633A" w:rsidRPr="00A6633A" w:rsidRDefault="00A6633A" w:rsidP="00A6633A">
      <w:pPr>
        <w:spacing w:after="0" w:line="276" w:lineRule="auto"/>
        <w:contextualSpacing/>
        <w:rPr>
          <w:rFonts w:ascii="Bodoni CG ATT" w:eastAsiaTheme="minorHAnsi" w:hAnsi="Bodoni CG ATT" w:cs="Times New Roman"/>
          <w:color w:val="auto"/>
          <w:sz w:val="18"/>
          <w:szCs w:val="18"/>
        </w:rPr>
      </w:pPr>
    </w:p>
    <w:p w:rsidR="00A6633A" w:rsidRPr="00A6633A" w:rsidRDefault="00A6633A" w:rsidP="00A6633A">
      <w:pPr>
        <w:numPr>
          <w:ilvl w:val="0"/>
          <w:numId w:val="2"/>
        </w:numPr>
        <w:spacing w:after="0" w:line="276" w:lineRule="auto"/>
        <w:contextualSpacing/>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chapter must have servers who are at least 21 years old, guests may not serve themselves</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 xml:space="preserve">Section 13 Firearms </w:t>
      </w:r>
    </w:p>
    <w:p w:rsidR="00A6633A" w:rsidRPr="00A6633A" w:rsidRDefault="00A6633A" w:rsidP="00A6633A">
      <w:pPr>
        <w:spacing w:after="0" w:line="276" w:lineRule="auto"/>
        <w:rPr>
          <w:rFonts w:ascii="Bodoni CG ATT" w:eastAsiaTheme="minorHAnsi" w:hAnsi="Bodoni CG ATT" w:cs="Times New Roman"/>
          <w:b/>
          <w:color w:val="auto"/>
          <w:sz w:val="18"/>
          <w:szCs w:val="18"/>
        </w:rPr>
      </w:pPr>
    </w:p>
    <w:p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possession, display or use of firearms or similar weapons or explosive devices in affiliation with Tau Rho Beta Fraternity, Inc. or at any event affiliated with the Fraternity, is strictly prohibited.</w:t>
      </w:r>
    </w:p>
    <w:p w:rsidR="00A6633A" w:rsidRPr="00A6633A" w:rsidRDefault="00A6633A" w:rsidP="00A6633A">
      <w:pPr>
        <w:spacing w:after="0" w:line="276" w:lineRule="auto"/>
        <w:rPr>
          <w:rFonts w:ascii="Bodoni CG ATT" w:eastAsiaTheme="minorHAnsi" w:hAnsi="Bodoni CG ATT" w:cs="Times New Roman"/>
          <w:color w:val="auto"/>
          <w:sz w:val="18"/>
          <w:szCs w:val="18"/>
        </w:rPr>
      </w:pPr>
    </w:p>
    <w:p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 xml:space="preserve">Section 14 Thefts </w:t>
      </w:r>
    </w:p>
    <w:p w:rsidR="00A6633A" w:rsidRPr="00A6633A" w:rsidRDefault="00A6633A" w:rsidP="00A6633A">
      <w:pPr>
        <w:spacing w:after="0" w:line="276" w:lineRule="auto"/>
        <w:rPr>
          <w:rFonts w:ascii="Bodoni CG ATT" w:eastAsiaTheme="minorHAnsi" w:hAnsi="Bodoni CG ATT" w:cs="Times New Roman"/>
          <w:b/>
          <w:color w:val="auto"/>
          <w:sz w:val="18"/>
          <w:szCs w:val="18"/>
        </w:rPr>
      </w:pPr>
    </w:p>
    <w:p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theft or unauthorized removal of any fraternal artifact and/or confidential information by another chapter or a member of another chapter shall not be considered a prank, and appropriate disciplinary action will be taken.</w:t>
      </w:r>
    </w:p>
    <w:p w:rsidR="00A6633A" w:rsidRPr="00A6633A" w:rsidRDefault="00A6633A" w:rsidP="00A6633A">
      <w:pPr>
        <w:spacing w:after="0" w:line="276" w:lineRule="auto"/>
        <w:rPr>
          <w:rFonts w:ascii="Bodoni CG ATT" w:eastAsiaTheme="minorHAnsi" w:hAnsi="Bodoni CG ATT" w:cs="Times New Roman"/>
          <w:b/>
          <w:color w:val="auto"/>
          <w:sz w:val="18"/>
          <w:szCs w:val="18"/>
        </w:rPr>
      </w:pPr>
    </w:p>
    <w:p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Section 15 Notifications to National Headquarters</w:t>
      </w:r>
    </w:p>
    <w:p w:rsidR="00A6633A" w:rsidRPr="00A6633A" w:rsidRDefault="00A6633A" w:rsidP="00A6633A">
      <w:pPr>
        <w:spacing w:after="0" w:line="276" w:lineRule="auto"/>
        <w:rPr>
          <w:rFonts w:ascii="Bodoni CG ATT" w:eastAsiaTheme="minorHAnsi" w:hAnsi="Bodoni CG ATT" w:cs="Times New Roman"/>
          <w:b/>
          <w:color w:val="auto"/>
          <w:sz w:val="18"/>
          <w:szCs w:val="18"/>
        </w:rPr>
      </w:pPr>
    </w:p>
    <w:p w:rsidR="00A6633A" w:rsidRPr="00A6633A" w:rsidRDefault="00A6633A" w:rsidP="00A6633A">
      <w:pPr>
        <w:spacing w:after="0" w:line="276" w:lineRule="auto"/>
        <w:rPr>
          <w:rFonts w:ascii="Bodoni CG ATT" w:eastAsiaTheme="minorHAnsi" w:hAnsi="Bodoni CG ATT" w:cs="Times New Roman"/>
          <w:color w:val="auto"/>
          <w:sz w:val="16"/>
          <w:szCs w:val="16"/>
        </w:rPr>
        <w:sectPr w:rsidR="00A6633A" w:rsidRPr="00A6633A" w:rsidSect="00A6633A">
          <w:type w:val="continuous"/>
          <w:pgSz w:w="12240" w:h="15840"/>
          <w:pgMar w:top="1440" w:right="1440" w:bottom="1440" w:left="1440" w:header="720" w:footer="720" w:gutter="0"/>
          <w:cols w:num="2" w:space="720"/>
          <w:docGrid w:linePitch="360"/>
        </w:sectPr>
      </w:pPr>
      <w:r w:rsidRPr="00A6633A">
        <w:rPr>
          <w:rFonts w:ascii="Bodoni CG ATT" w:eastAsiaTheme="minorHAnsi" w:hAnsi="Bodoni CG ATT" w:cs="Times New Roman"/>
          <w:b/>
          <w:color w:val="auto"/>
          <w:sz w:val="18"/>
          <w:szCs w:val="18"/>
        </w:rPr>
        <w:tab/>
      </w:r>
      <w:r w:rsidRPr="00A6633A">
        <w:rPr>
          <w:rFonts w:ascii="Bodoni CG ATT" w:eastAsiaTheme="minorHAnsi" w:hAnsi="Bodoni CG ATT" w:cs="Times New Roman"/>
          <w:color w:val="auto"/>
          <w:sz w:val="18"/>
          <w:szCs w:val="18"/>
        </w:rPr>
        <w:t>National Headquarters must be notified of any misconduct of Tau Rho Beta Fraternity, Inc. members within twenty-four (24) hours of the offense. The chapter president may verbally or through writing submit notification to the National President. Any misconduct that may lead to probation or suspension must be submitted in writing (Article IV Section 4)</w:t>
      </w:r>
    </w:p>
    <w:p w:rsidR="00A6633A" w:rsidRPr="00A6633A" w:rsidRDefault="00A6633A" w:rsidP="002B4A41">
      <w:pPr>
        <w:spacing w:after="186" w:line="251" w:lineRule="auto"/>
        <w:ind w:right="102"/>
        <w:rPr>
          <w:rFonts w:ascii="Bodoni CG ATT" w:eastAsia="Times New Roman" w:hAnsi="Bodoni CG ATT" w:cs="Times New Roman"/>
          <w:b/>
          <w:sz w:val="16"/>
          <w:szCs w:val="16"/>
        </w:rPr>
        <w:sectPr w:rsidR="00A6633A" w:rsidRPr="00A6633A">
          <w:footerReference w:type="even" r:id="rId9"/>
          <w:footerReference w:type="default" r:id="rId10"/>
          <w:footerReference w:type="first" r:id="rId11"/>
          <w:pgSz w:w="12240" w:h="15840"/>
          <w:pgMar w:top="452" w:right="1318" w:bottom="1525" w:left="1440" w:header="720" w:footer="721" w:gutter="0"/>
          <w:cols w:space="720"/>
        </w:sectPr>
      </w:pPr>
    </w:p>
    <w:p w:rsidR="00A6633A" w:rsidRPr="00A6633A" w:rsidRDefault="00A6633A" w:rsidP="002B4A41">
      <w:pPr>
        <w:spacing w:after="186" w:line="251" w:lineRule="auto"/>
        <w:ind w:right="102"/>
        <w:rPr>
          <w:rFonts w:ascii="Times New Roman" w:eastAsia="Times New Roman" w:hAnsi="Times New Roman" w:cs="Times New Roman"/>
          <w:b/>
          <w:sz w:val="16"/>
          <w:szCs w:val="16"/>
        </w:rPr>
      </w:pPr>
    </w:p>
    <w:sectPr w:rsidR="00A6633A" w:rsidRPr="00A6633A" w:rsidSect="00A6633A">
      <w:type w:val="continuous"/>
      <w:pgSz w:w="12240" w:h="15840"/>
      <w:pgMar w:top="452" w:right="1318" w:bottom="1525"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08" w:rsidRDefault="00DE7808">
      <w:pPr>
        <w:spacing w:after="0" w:line="240" w:lineRule="auto"/>
      </w:pPr>
      <w:r>
        <w:separator/>
      </w:r>
    </w:p>
  </w:endnote>
  <w:endnote w:type="continuationSeparator" w:id="0">
    <w:p w:rsidR="00DE7808" w:rsidRDefault="00DE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CG ATT">
    <w:altName w:val="Times New Roman"/>
    <w:charset w:val="00"/>
    <w:family w:val="auto"/>
    <w:pitch w:val="variable"/>
    <w:sig w:usb0="00000001"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633816"/>
      <w:docPartObj>
        <w:docPartGallery w:val="Page Numbers (Bottom of Page)"/>
        <w:docPartUnique/>
      </w:docPartObj>
    </w:sdtPr>
    <w:sdtEndPr>
      <w:rPr>
        <w:color w:val="7F7F7F" w:themeColor="background1" w:themeShade="7F"/>
        <w:spacing w:val="60"/>
      </w:rPr>
    </w:sdtEndPr>
    <w:sdtContent>
      <w:p w:rsidR="00E557EA" w:rsidRDefault="00E557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1118">
          <w:rPr>
            <w:noProof/>
          </w:rPr>
          <w:t>4</w:t>
        </w:r>
        <w:r>
          <w:rPr>
            <w:noProof/>
          </w:rPr>
          <w:fldChar w:fldCharType="end"/>
        </w:r>
        <w:r>
          <w:t xml:space="preserve"> | </w:t>
        </w:r>
        <w:r>
          <w:rPr>
            <w:color w:val="7F7F7F" w:themeColor="background1" w:themeShade="7F"/>
            <w:spacing w:val="60"/>
          </w:rPr>
          <w:t>Page</w:t>
        </w:r>
      </w:p>
    </w:sdtContent>
  </w:sdt>
  <w:p w:rsidR="00E557EA" w:rsidRDefault="00E557EA">
    <w:pPr>
      <w:pStyle w:val="Footer"/>
    </w:pPr>
    <w:r w:rsidRPr="00E557EA">
      <w:t>Chapter Request to Conduct Intake and Proposed Intake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0C" w:rsidRDefault="00031F6D">
    <w:pPr>
      <w:tabs>
        <w:tab w:val="center" w:pos="5041"/>
        <w:tab w:val="center" w:pos="5761"/>
        <w:tab w:val="center" w:pos="6481"/>
        <w:tab w:val="center" w:pos="7201"/>
        <w:tab w:val="center" w:pos="8434"/>
      </w:tabs>
      <w:spacing w:after="0"/>
    </w:pPr>
    <w:r>
      <w:rPr>
        <w:rFonts w:ascii="Times New Roman" w:eastAsia="Times New Roman" w:hAnsi="Times New Roman" w:cs="Times New Roman"/>
        <w:b/>
        <w:sz w:val="24"/>
      </w:rPr>
      <w:t xml:space="preserve">Chapter Request to Conduct Intake PBS – 7c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color w:val="808080"/>
        <w:sz w:val="24"/>
      </w:rPr>
      <w:t>P a g e</w:t>
    </w:r>
    <w:r>
      <w:rPr>
        <w:rFonts w:ascii="Times New Roman" w:eastAsia="Times New Roman" w:hAnsi="Times New Roman" w:cs="Times New Roman"/>
        <w:b/>
        <w:sz w:val="24"/>
      </w:rPr>
      <w:t xml:space="preserve"> |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w:t>
    </w:r>
  </w:p>
  <w:p w:rsidR="007F4B0C" w:rsidRDefault="00031F6D">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0C" w:rsidRDefault="007F4B0C">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0C" w:rsidRDefault="00031F6D">
    <w:pPr>
      <w:tabs>
        <w:tab w:val="center" w:pos="5041"/>
        <w:tab w:val="center" w:pos="5761"/>
        <w:tab w:val="center" w:pos="6481"/>
        <w:tab w:val="center" w:pos="7201"/>
        <w:tab w:val="center" w:pos="8434"/>
      </w:tabs>
      <w:spacing w:after="0"/>
    </w:pPr>
    <w:r>
      <w:rPr>
        <w:rFonts w:ascii="Times New Roman" w:eastAsia="Times New Roman" w:hAnsi="Times New Roman" w:cs="Times New Roman"/>
        <w:b/>
        <w:sz w:val="24"/>
      </w:rPr>
      <w:t xml:space="preserve">Chapter Request to Conduct Intake PBS – 7c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color w:val="808080"/>
        <w:sz w:val="24"/>
      </w:rPr>
      <w:t>P a g e</w:t>
    </w:r>
    <w:r>
      <w:rPr>
        <w:rFonts w:ascii="Times New Roman" w:eastAsia="Times New Roman" w:hAnsi="Times New Roman" w:cs="Times New Roman"/>
        <w:b/>
        <w:sz w:val="24"/>
      </w:rPr>
      <w:t xml:space="preserve"> |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w:t>
    </w:r>
  </w:p>
  <w:p w:rsidR="007F4B0C" w:rsidRDefault="00031F6D">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08" w:rsidRDefault="00DE7808">
      <w:pPr>
        <w:spacing w:after="0" w:line="240" w:lineRule="auto"/>
      </w:pPr>
      <w:r>
        <w:separator/>
      </w:r>
    </w:p>
  </w:footnote>
  <w:footnote w:type="continuationSeparator" w:id="0">
    <w:p w:rsidR="00DE7808" w:rsidRDefault="00DE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58DC"/>
    <w:multiLevelType w:val="hybridMultilevel"/>
    <w:tmpl w:val="84C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A1DE5"/>
    <w:multiLevelType w:val="hybridMultilevel"/>
    <w:tmpl w:val="26A0256A"/>
    <w:lvl w:ilvl="0" w:tplc="B172F856">
      <w:start w:val="1"/>
      <w:numFmt w:val="upperRoman"/>
      <w:pStyle w:val="Heading1"/>
      <w:lvlText w:val="%1."/>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D00D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9098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82C8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B009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3A25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CB2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640B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2853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0C"/>
    <w:rsid w:val="0000358D"/>
    <w:rsid w:val="00031F6D"/>
    <w:rsid w:val="00071941"/>
    <w:rsid w:val="002B4A41"/>
    <w:rsid w:val="004E2819"/>
    <w:rsid w:val="0066174A"/>
    <w:rsid w:val="0079296D"/>
    <w:rsid w:val="007F4B0C"/>
    <w:rsid w:val="00A6633A"/>
    <w:rsid w:val="00C5227C"/>
    <w:rsid w:val="00C700EB"/>
    <w:rsid w:val="00D41118"/>
    <w:rsid w:val="00DE7808"/>
    <w:rsid w:val="00E379D5"/>
    <w:rsid w:val="00E557EA"/>
    <w:rsid w:val="00E67496"/>
    <w:rsid w:val="00EB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2FD2"/>
  <w15:docId w15:val="{C8A98659-7C72-43EE-87E0-94FF8114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79"/>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4E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19"/>
    <w:rPr>
      <w:rFonts w:ascii="Calibri" w:eastAsia="Calibri" w:hAnsi="Calibri" w:cs="Calibri"/>
      <w:color w:val="000000"/>
    </w:rPr>
  </w:style>
  <w:style w:type="paragraph" w:styleId="Footer">
    <w:name w:val="footer"/>
    <w:basedOn w:val="Normal"/>
    <w:link w:val="FooterChar"/>
    <w:uiPriority w:val="99"/>
    <w:unhideWhenUsed/>
    <w:rsid w:val="00A6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3A"/>
    <w:rPr>
      <w:rFonts w:ascii="Calibri" w:eastAsia="Calibri" w:hAnsi="Calibri" w:cs="Calibri"/>
      <w:color w:val="000000"/>
    </w:rPr>
  </w:style>
  <w:style w:type="table" w:customStyle="1" w:styleId="TableGrid1">
    <w:name w:val="TableGrid1"/>
    <w:rsid w:val="00E557EA"/>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cp:lastModifiedBy>LaKeese Wicks</cp:lastModifiedBy>
  <cp:revision>8</cp:revision>
  <dcterms:created xsi:type="dcterms:W3CDTF">2016-01-09T23:31:00Z</dcterms:created>
  <dcterms:modified xsi:type="dcterms:W3CDTF">2018-02-16T06:09:00Z</dcterms:modified>
</cp:coreProperties>
</file>